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C5F4E6" w14:textId="7F79DCAD" w:rsidR="00EC3FEE" w:rsidRDefault="00EC3FEE" w:rsidP="00EC3FEE">
      <w:pPr>
        <w:pStyle w:val="Title"/>
        <w:sectPr w:rsidR="00EC3FEE" w:rsidSect="0097146D">
          <w:footerReference w:type="first" r:id="rId8"/>
          <w:pgSz w:w="15840" w:h="12240" w:orient="landscape"/>
          <w:pgMar w:top="720" w:right="720" w:bottom="720" w:left="720" w:header="708" w:footer="708" w:gutter="0"/>
          <w:cols w:space="708"/>
          <w:docGrid w:linePitch="360"/>
        </w:sectPr>
      </w:pPr>
      <w:r>
        <w:rPr>
          <w:noProof/>
        </w:rPr>
        <w:drawing>
          <wp:anchor distT="0" distB="0" distL="114300" distR="114300" simplePos="0" relativeHeight="251658240" behindDoc="0" locked="0" layoutInCell="1" allowOverlap="1" wp14:anchorId="0C9500EF" wp14:editId="5CB59DAB">
            <wp:simplePos x="0" y="0"/>
            <wp:positionH relativeFrom="column">
              <wp:posOffset>238125</wp:posOffset>
            </wp:positionH>
            <wp:positionV relativeFrom="paragraph">
              <wp:posOffset>19050</wp:posOffset>
            </wp:positionV>
            <wp:extent cx="8801100" cy="6630670"/>
            <wp:effectExtent l="19050" t="19050" r="19050" b="177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690" r="13658"/>
                    <a:stretch/>
                  </pic:blipFill>
                  <pic:spPr bwMode="auto">
                    <a:xfrm>
                      <a:off x="0" y="0"/>
                      <a:ext cx="8801100" cy="663067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50E1B1" w14:textId="5D47BF8A" w:rsidR="00EC3FEE" w:rsidRDefault="00EC3FEE" w:rsidP="00EC3FEE">
      <w:pPr>
        <w:pStyle w:val="Title"/>
      </w:pPr>
      <w:r>
        <w:lastRenderedPageBreak/>
        <w:t>Fine Fuel Reduction Through Targeted Grazing</w:t>
      </w:r>
    </w:p>
    <w:p w14:paraId="0AEEF761" w14:textId="0A26A898" w:rsidR="00EC3FEE" w:rsidRDefault="002239B3" w:rsidP="00EC3FEE">
      <w:pPr>
        <w:rPr>
          <w:rFonts w:asciiTheme="majorHAnsi" w:hAnsiTheme="majorHAnsi" w:cstheme="majorHAnsi"/>
          <w:b/>
          <w:bCs/>
          <w:sz w:val="26"/>
          <w:szCs w:val="26"/>
        </w:rPr>
      </w:pPr>
      <w:r>
        <w:rPr>
          <w:rFonts w:asciiTheme="majorHAnsi" w:hAnsiTheme="majorHAnsi" w:cstheme="majorHAnsi"/>
          <w:b/>
          <w:bCs/>
          <w:sz w:val="26"/>
          <w:szCs w:val="26"/>
        </w:rPr>
        <w:t>October 27th</w:t>
      </w:r>
      <w:r w:rsidR="00EC3FEE">
        <w:rPr>
          <w:rFonts w:asciiTheme="majorHAnsi" w:hAnsiTheme="majorHAnsi" w:cstheme="majorHAnsi"/>
          <w:b/>
          <w:bCs/>
          <w:sz w:val="26"/>
          <w:szCs w:val="26"/>
        </w:rPr>
        <w:t xml:space="preserve">, 2020 </w:t>
      </w:r>
    </w:p>
    <w:p w14:paraId="56982DD0" w14:textId="004E60FE" w:rsidR="00277DB7" w:rsidRPr="00A33DED" w:rsidRDefault="00805E74">
      <w:pPr>
        <w:rPr>
          <w:b/>
          <w:bCs/>
          <w:sz w:val="28"/>
          <w:szCs w:val="28"/>
        </w:rPr>
      </w:pPr>
      <w:r w:rsidRPr="00A33DED">
        <w:rPr>
          <w:b/>
          <w:bCs/>
          <w:sz w:val="28"/>
          <w:szCs w:val="28"/>
        </w:rPr>
        <w:t>Background</w:t>
      </w:r>
    </w:p>
    <w:p w14:paraId="392ACE58" w14:textId="77777777" w:rsidR="00805E74" w:rsidRPr="00805E74" w:rsidRDefault="00805E74" w:rsidP="00805E74">
      <w:pPr>
        <w:numPr>
          <w:ilvl w:val="0"/>
          <w:numId w:val="1"/>
        </w:numPr>
        <w:spacing w:after="0"/>
      </w:pPr>
      <w:r w:rsidRPr="00805E74">
        <w:t xml:space="preserve">2017-18 fire seasons showed value of agricultural practices, notably grazing, in changing fire behaviour by helping slow, turn, or stop fires </w:t>
      </w:r>
    </w:p>
    <w:p w14:paraId="3A3AE341" w14:textId="77777777" w:rsidR="00805E74" w:rsidRPr="00805E74" w:rsidRDefault="00805E74" w:rsidP="00805E74">
      <w:pPr>
        <w:numPr>
          <w:ilvl w:val="1"/>
          <w:numId w:val="1"/>
        </w:numPr>
        <w:spacing w:after="0"/>
        <w:rPr>
          <w:b/>
          <w:bCs/>
        </w:rPr>
      </w:pPr>
      <w:r w:rsidRPr="00805E74">
        <w:rPr>
          <w:b/>
          <w:bCs/>
        </w:rPr>
        <w:t>‘Agricultural Firebreaks’</w:t>
      </w:r>
    </w:p>
    <w:p w14:paraId="5C62205F" w14:textId="16A33FF1" w:rsidR="00805E74" w:rsidRPr="00805E74" w:rsidRDefault="00805E74" w:rsidP="00C53CE8">
      <w:pPr>
        <w:numPr>
          <w:ilvl w:val="0"/>
          <w:numId w:val="1"/>
        </w:numPr>
        <w:spacing w:after="0"/>
      </w:pPr>
      <w:r w:rsidRPr="00805E74">
        <w:t xml:space="preserve">British Columbia Cattlemen’s Association partnered with </w:t>
      </w:r>
      <w:r w:rsidR="00C53CE8">
        <w:t>provincial agencies and local partners</w:t>
      </w:r>
      <w:r w:rsidRPr="00805E74">
        <w:t xml:space="preserve"> to develop a pilot program</w:t>
      </w:r>
      <w:r w:rsidR="00C53CE8">
        <w:t xml:space="preserve"> to </w:t>
      </w:r>
      <w:r w:rsidRPr="00805E74">
        <w:t xml:space="preserve">investigate wildfire risk reduction through targeted grazing </w:t>
      </w:r>
    </w:p>
    <w:p w14:paraId="3B80BBF9" w14:textId="7DEA1FA4" w:rsidR="00805E74" w:rsidRDefault="00805E74" w:rsidP="00805E74">
      <w:pPr>
        <w:numPr>
          <w:ilvl w:val="0"/>
          <w:numId w:val="1"/>
        </w:numPr>
        <w:spacing w:after="0"/>
      </w:pPr>
      <w:r w:rsidRPr="00805E74">
        <w:t>Targeted cattle grazing will be used to reduce/break up fine fuel loads and wildfire risk next to communities, utilities, and transportation corridors</w:t>
      </w:r>
    </w:p>
    <w:p w14:paraId="19CCD74F" w14:textId="77777777" w:rsidR="00A33DED" w:rsidRDefault="00A33DED" w:rsidP="00A33DED">
      <w:pPr>
        <w:spacing w:after="0"/>
        <w:ind w:left="720"/>
      </w:pPr>
    </w:p>
    <w:p w14:paraId="05FFE28E" w14:textId="77777777" w:rsidR="00A33DED" w:rsidRPr="00A33DED" w:rsidRDefault="00A33DED" w:rsidP="00A33DED">
      <w:pPr>
        <w:spacing w:after="0"/>
      </w:pPr>
      <w:r w:rsidRPr="00A33DED">
        <w:t xml:space="preserve">Targeted grazing is: </w:t>
      </w:r>
    </w:p>
    <w:p w14:paraId="44A31C1B" w14:textId="4F817FEF" w:rsidR="00A33DED" w:rsidRDefault="00A33DED" w:rsidP="00A33DED">
      <w:pPr>
        <w:spacing w:after="0"/>
        <w:ind w:left="720"/>
      </w:pPr>
      <w:r w:rsidRPr="00A33DED">
        <w:t>“the use of a specified kind of livestock at a determined season, duration, and intensity to accomplish defined vegetation and landscape goals“</w:t>
      </w:r>
    </w:p>
    <w:p w14:paraId="3615D070" w14:textId="77777777" w:rsidR="00A33DED" w:rsidRPr="00A33DED" w:rsidRDefault="00A33DED" w:rsidP="00A33DED">
      <w:pPr>
        <w:spacing w:after="0"/>
        <w:ind w:left="1440"/>
      </w:pPr>
    </w:p>
    <w:p w14:paraId="407A0C54" w14:textId="77777777" w:rsidR="00A33DED" w:rsidRPr="00A33DED" w:rsidRDefault="00A33DED" w:rsidP="00A33DED">
      <w:pPr>
        <w:numPr>
          <w:ilvl w:val="0"/>
          <w:numId w:val="1"/>
        </w:numPr>
        <w:spacing w:after="0"/>
      </w:pPr>
      <w:r w:rsidRPr="00A33DED">
        <w:t>Most fuel management projects focus on tree canopy characteristics - removal of trees, decreasing # of trees per hectare, changing species, and/or pruning/removing understory</w:t>
      </w:r>
    </w:p>
    <w:p w14:paraId="2537C829" w14:textId="54C92689" w:rsidR="00A33DED" w:rsidRPr="00A33DED" w:rsidRDefault="00A33DED" w:rsidP="00A33DED">
      <w:pPr>
        <w:numPr>
          <w:ilvl w:val="0"/>
          <w:numId w:val="1"/>
        </w:numPr>
        <w:tabs>
          <w:tab w:val="num" w:pos="1440"/>
        </w:tabs>
        <w:spacing w:after="0"/>
      </w:pPr>
      <w:r w:rsidRPr="00A33DED">
        <w:t>I</w:t>
      </w:r>
      <w:r w:rsidRPr="00A33DED">
        <w:rPr>
          <w:b/>
          <w:bCs/>
        </w:rPr>
        <w:t xml:space="preserve">ncreased herbaceous material </w:t>
      </w:r>
      <w:r w:rsidRPr="00A33DED">
        <w:rPr>
          <w:b/>
          <w:bCs/>
        </w:rPr>
        <w:sym w:font="Wingdings" w:char="F0E0"/>
      </w:r>
      <w:r>
        <w:rPr>
          <w:b/>
          <w:bCs/>
        </w:rPr>
        <w:t xml:space="preserve"> </w:t>
      </w:r>
      <w:r w:rsidRPr="00A33DED">
        <w:t xml:space="preserve">volatile and easily ignited fuel type </w:t>
      </w:r>
    </w:p>
    <w:p w14:paraId="60010572" w14:textId="20E90EDD" w:rsidR="00A33DED" w:rsidRPr="00A33DED" w:rsidRDefault="00A33DED" w:rsidP="00A33DED">
      <w:pPr>
        <w:numPr>
          <w:ilvl w:val="1"/>
          <w:numId w:val="1"/>
        </w:numPr>
        <w:spacing w:after="0"/>
      </w:pPr>
      <w:r w:rsidRPr="00A33DED">
        <w:rPr>
          <w:b/>
          <w:bCs/>
        </w:rPr>
        <w:t>The goal is to reduce fine fuel loads/break up fuel continuity while ensuring that other values are not negatively impacted</w:t>
      </w:r>
    </w:p>
    <w:p w14:paraId="572EB360" w14:textId="77777777" w:rsidR="00805E74" w:rsidRPr="00805E74" w:rsidRDefault="00805E74" w:rsidP="00A33DED">
      <w:pPr>
        <w:spacing w:after="0"/>
        <w:ind w:left="720"/>
      </w:pPr>
    </w:p>
    <w:p w14:paraId="6DA222DA" w14:textId="6706112D" w:rsidR="00A33DED" w:rsidRDefault="00A33DED" w:rsidP="00A33DED">
      <w:pPr>
        <w:rPr>
          <w:b/>
          <w:bCs/>
        </w:rPr>
      </w:pPr>
      <w:r w:rsidRPr="00A33DED">
        <w:rPr>
          <w:b/>
          <w:bCs/>
          <w:sz w:val="28"/>
          <w:szCs w:val="28"/>
        </w:rPr>
        <w:t>Monitoring</w:t>
      </w:r>
      <w:r w:rsidRPr="00A33DED">
        <w:rPr>
          <w:b/>
          <w:bCs/>
        </w:rPr>
        <w:t xml:space="preserve"> </w:t>
      </w:r>
    </w:p>
    <w:p w14:paraId="05BD627F" w14:textId="4B08D73F" w:rsidR="00A33DED" w:rsidRDefault="00A33DED" w:rsidP="00A33DED">
      <w:pPr>
        <w:spacing w:after="0"/>
      </w:pPr>
      <w:r w:rsidRPr="00A33DED">
        <w:t>Monitoring occurs in an ‘area of interest’ within 2km from community infrastructure, intensive data collection is concentrated within 400m of infrastructure.</w:t>
      </w:r>
    </w:p>
    <w:p w14:paraId="0181842A" w14:textId="26715C53" w:rsidR="00D13652" w:rsidRDefault="00D13652" w:rsidP="00D13652">
      <w:pPr>
        <w:pStyle w:val="ListParagraph"/>
        <w:numPr>
          <w:ilvl w:val="0"/>
          <w:numId w:val="6"/>
        </w:numPr>
        <w:spacing w:after="160" w:line="259" w:lineRule="auto"/>
        <w:ind w:right="0"/>
      </w:pPr>
      <w:r w:rsidRPr="00D605E6">
        <w:rPr>
          <w:b/>
          <w:bCs/>
          <w:i/>
          <w:iCs/>
        </w:rPr>
        <w:t>Intensive</w:t>
      </w:r>
      <w:r>
        <w:t xml:space="preserve"> – </w:t>
      </w:r>
      <w:r w:rsidR="008B588B">
        <w:t xml:space="preserve">occurs after grazing is completed for the season, once a year </w:t>
      </w:r>
      <w:r>
        <w:t xml:space="preserve">on macroplot areas, providing data at a level that can be used for statistical </w:t>
      </w:r>
      <w:r w:rsidR="008B588B">
        <w:t>analysis.</w:t>
      </w:r>
      <w:r>
        <w:t xml:space="preserve"> </w:t>
      </w:r>
    </w:p>
    <w:p w14:paraId="60B7E804" w14:textId="72048B6A" w:rsidR="00D13652" w:rsidRDefault="00D13652" w:rsidP="00D13652">
      <w:pPr>
        <w:pStyle w:val="ListParagraph"/>
        <w:numPr>
          <w:ilvl w:val="0"/>
          <w:numId w:val="6"/>
        </w:numPr>
        <w:spacing w:after="160" w:line="259" w:lineRule="auto"/>
        <w:ind w:right="0"/>
      </w:pPr>
      <w:r w:rsidRPr="00D605E6">
        <w:rPr>
          <w:b/>
          <w:bCs/>
          <w:i/>
          <w:iCs/>
        </w:rPr>
        <w:t>Extensive</w:t>
      </w:r>
      <w:r>
        <w:t xml:space="preserve"> – </w:t>
      </w:r>
      <w:r w:rsidR="008B588B">
        <w:t>occurs every two weeks during the grazing period over</w:t>
      </w:r>
      <w:r>
        <w:t xml:space="preserve"> a larger portion of the pilot area, intended to provide broad assessments of grazing effects (e.g., spatial patterns of grazing, fuel continuity) and alerts to unanticipated benefits or problems. </w:t>
      </w:r>
    </w:p>
    <w:p w14:paraId="14B5D5F7" w14:textId="1EDE1E6D" w:rsidR="00805E74" w:rsidRDefault="00805E74"/>
    <w:p w14:paraId="4A421031" w14:textId="44FEB07D" w:rsidR="00805E74" w:rsidRDefault="00067F39">
      <w:r>
        <w:rPr>
          <w:noProof/>
        </w:rPr>
        <w:lastRenderedPageBreak/>
        <w:drawing>
          <wp:inline distT="0" distB="0" distL="0" distR="0" wp14:anchorId="139737EE" wp14:editId="1BD3D764">
            <wp:extent cx="5943600" cy="42062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206240"/>
                    </a:xfrm>
                    <a:prstGeom prst="rect">
                      <a:avLst/>
                    </a:prstGeom>
                    <a:noFill/>
                    <a:ln>
                      <a:noFill/>
                    </a:ln>
                  </pic:spPr>
                </pic:pic>
              </a:graphicData>
            </a:graphic>
          </wp:inline>
        </w:drawing>
      </w:r>
    </w:p>
    <w:p w14:paraId="42F1D446" w14:textId="5023FB05" w:rsidR="008B588B" w:rsidRDefault="008B588B" w:rsidP="008B588B">
      <w:r>
        <w:t>Extensive Monitoring</w:t>
      </w:r>
      <w:r w:rsidR="001E51D6">
        <w:t xml:space="preserve"> Variables</w:t>
      </w:r>
      <w:r>
        <w:t>:</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560"/>
        <w:gridCol w:w="3685"/>
        <w:gridCol w:w="4115"/>
      </w:tblGrid>
      <w:tr w:rsidR="008B588B" w:rsidRPr="009F6C66" w14:paraId="44C5656C" w14:textId="77777777" w:rsidTr="005A6231">
        <w:tc>
          <w:tcPr>
            <w:tcW w:w="1560" w:type="dxa"/>
            <w:tcBorders>
              <w:top w:val="single" w:sz="12" w:space="0" w:color="auto"/>
              <w:bottom w:val="single" w:sz="12" w:space="0" w:color="auto"/>
            </w:tcBorders>
            <w:vAlign w:val="center"/>
          </w:tcPr>
          <w:p w14:paraId="52694D08" w14:textId="77777777" w:rsidR="008B588B" w:rsidRPr="009F6C66" w:rsidRDefault="008B588B" w:rsidP="008331CC">
            <w:pPr>
              <w:jc w:val="center"/>
              <w:rPr>
                <w:b/>
                <w:bCs/>
                <w:sz w:val="22"/>
                <w:szCs w:val="22"/>
              </w:rPr>
            </w:pPr>
            <w:r w:rsidRPr="009F6C66">
              <w:rPr>
                <w:b/>
                <w:bCs/>
                <w:sz w:val="22"/>
                <w:szCs w:val="22"/>
              </w:rPr>
              <w:t>Extensive Monitoring Level</w:t>
            </w:r>
          </w:p>
        </w:tc>
        <w:tc>
          <w:tcPr>
            <w:tcW w:w="3685" w:type="dxa"/>
            <w:tcBorders>
              <w:top w:val="single" w:sz="12" w:space="0" w:color="auto"/>
              <w:bottom w:val="single" w:sz="12" w:space="0" w:color="auto"/>
            </w:tcBorders>
            <w:vAlign w:val="center"/>
          </w:tcPr>
          <w:p w14:paraId="2CBD1050" w14:textId="77777777" w:rsidR="008B588B" w:rsidRPr="009F6C66" w:rsidRDefault="008B588B" w:rsidP="008331CC">
            <w:pPr>
              <w:jc w:val="center"/>
              <w:rPr>
                <w:b/>
                <w:bCs/>
                <w:sz w:val="22"/>
                <w:szCs w:val="22"/>
              </w:rPr>
            </w:pPr>
            <w:r w:rsidRPr="009F6C66">
              <w:rPr>
                <w:b/>
                <w:bCs/>
                <w:sz w:val="22"/>
                <w:szCs w:val="22"/>
              </w:rPr>
              <w:t>Method Overview</w:t>
            </w:r>
          </w:p>
        </w:tc>
        <w:tc>
          <w:tcPr>
            <w:tcW w:w="4115" w:type="dxa"/>
            <w:tcBorders>
              <w:top w:val="single" w:sz="12" w:space="0" w:color="auto"/>
              <w:bottom w:val="single" w:sz="12" w:space="0" w:color="auto"/>
            </w:tcBorders>
            <w:vAlign w:val="center"/>
          </w:tcPr>
          <w:p w14:paraId="6C278FD2" w14:textId="77777777" w:rsidR="008B588B" w:rsidRPr="009F6C66" w:rsidRDefault="008B588B" w:rsidP="008331CC">
            <w:pPr>
              <w:jc w:val="center"/>
              <w:rPr>
                <w:b/>
                <w:bCs/>
                <w:sz w:val="22"/>
                <w:szCs w:val="22"/>
              </w:rPr>
            </w:pPr>
            <w:r w:rsidRPr="009F6C66">
              <w:rPr>
                <w:b/>
                <w:bCs/>
                <w:sz w:val="22"/>
                <w:szCs w:val="22"/>
              </w:rPr>
              <w:t>Sampling Variables</w:t>
            </w:r>
          </w:p>
        </w:tc>
      </w:tr>
      <w:tr w:rsidR="008B588B" w:rsidRPr="009F6C66" w14:paraId="1E2D8DE1" w14:textId="77777777" w:rsidTr="005A6231">
        <w:tc>
          <w:tcPr>
            <w:tcW w:w="1560" w:type="dxa"/>
            <w:tcBorders>
              <w:top w:val="single" w:sz="12" w:space="0" w:color="auto"/>
              <w:bottom w:val="single" w:sz="4" w:space="0" w:color="auto"/>
            </w:tcBorders>
          </w:tcPr>
          <w:p w14:paraId="63D0BD12" w14:textId="77777777" w:rsidR="008B588B" w:rsidRPr="009F6C66" w:rsidRDefault="008B588B" w:rsidP="008331CC">
            <w:pPr>
              <w:rPr>
                <w:b/>
                <w:bCs/>
                <w:sz w:val="22"/>
                <w:szCs w:val="22"/>
              </w:rPr>
            </w:pPr>
            <w:r w:rsidRPr="009F6C66">
              <w:rPr>
                <w:b/>
                <w:bCs/>
                <w:sz w:val="22"/>
                <w:szCs w:val="22"/>
              </w:rPr>
              <w:t>Basic</w:t>
            </w:r>
          </w:p>
        </w:tc>
        <w:tc>
          <w:tcPr>
            <w:tcW w:w="3685" w:type="dxa"/>
            <w:tcBorders>
              <w:top w:val="single" w:sz="12" w:space="0" w:color="auto"/>
              <w:bottom w:val="single" w:sz="4" w:space="0" w:color="auto"/>
            </w:tcBorders>
          </w:tcPr>
          <w:p w14:paraId="59F23766" w14:textId="77777777" w:rsidR="008B588B" w:rsidRPr="009F6C66" w:rsidRDefault="008B588B" w:rsidP="008331CC">
            <w:pPr>
              <w:rPr>
                <w:sz w:val="22"/>
                <w:szCs w:val="22"/>
              </w:rPr>
            </w:pPr>
            <w:r w:rsidRPr="009F6C66">
              <w:rPr>
                <w:sz w:val="22"/>
                <w:szCs w:val="22"/>
              </w:rPr>
              <w:t>A visually based determination of the grazing effect at randomized plots located across various pre-stratified types</w:t>
            </w:r>
          </w:p>
        </w:tc>
        <w:tc>
          <w:tcPr>
            <w:tcW w:w="4115" w:type="dxa"/>
            <w:tcBorders>
              <w:top w:val="single" w:sz="12" w:space="0" w:color="auto"/>
              <w:bottom w:val="single" w:sz="4" w:space="0" w:color="auto"/>
            </w:tcBorders>
          </w:tcPr>
          <w:p w14:paraId="3C44386B" w14:textId="77777777" w:rsidR="008B588B" w:rsidRPr="009F6C66" w:rsidRDefault="008B588B" w:rsidP="008331CC">
            <w:pPr>
              <w:rPr>
                <w:sz w:val="22"/>
                <w:szCs w:val="22"/>
              </w:rPr>
            </w:pPr>
            <w:r w:rsidRPr="009F6C66">
              <w:rPr>
                <w:sz w:val="22"/>
                <w:szCs w:val="22"/>
              </w:rPr>
              <w:t>Per Plot:</w:t>
            </w:r>
          </w:p>
          <w:p w14:paraId="20353E16" w14:textId="77777777" w:rsidR="008B588B" w:rsidRPr="009F6C66" w:rsidRDefault="008B588B" w:rsidP="008B588B">
            <w:pPr>
              <w:pStyle w:val="ListParagraph"/>
              <w:numPr>
                <w:ilvl w:val="0"/>
                <w:numId w:val="7"/>
              </w:numPr>
              <w:spacing w:after="0"/>
              <w:rPr>
                <w:sz w:val="22"/>
                <w:szCs w:val="22"/>
              </w:rPr>
            </w:pPr>
            <w:r w:rsidRPr="009F6C66">
              <w:rPr>
                <w:sz w:val="22"/>
                <w:szCs w:val="22"/>
              </w:rPr>
              <w:t>Slope</w:t>
            </w:r>
          </w:p>
          <w:p w14:paraId="359B83F8" w14:textId="77777777" w:rsidR="008B588B" w:rsidRDefault="008B588B" w:rsidP="008B588B">
            <w:pPr>
              <w:pStyle w:val="ListParagraph"/>
              <w:numPr>
                <w:ilvl w:val="0"/>
                <w:numId w:val="7"/>
              </w:numPr>
              <w:spacing w:after="0"/>
              <w:rPr>
                <w:sz w:val="22"/>
                <w:szCs w:val="22"/>
              </w:rPr>
            </w:pPr>
            <w:r w:rsidRPr="009F6C66">
              <w:rPr>
                <w:sz w:val="22"/>
                <w:szCs w:val="22"/>
              </w:rPr>
              <w:t>Aspect</w:t>
            </w:r>
          </w:p>
          <w:p w14:paraId="2A22A0DB" w14:textId="77777777" w:rsidR="008B588B" w:rsidRPr="009F6C66" w:rsidRDefault="008B588B" w:rsidP="008B588B">
            <w:pPr>
              <w:pStyle w:val="ListParagraph"/>
              <w:numPr>
                <w:ilvl w:val="0"/>
                <w:numId w:val="7"/>
              </w:numPr>
              <w:spacing w:after="0"/>
              <w:rPr>
                <w:sz w:val="22"/>
                <w:szCs w:val="22"/>
              </w:rPr>
            </w:pPr>
            <w:r>
              <w:rPr>
                <w:sz w:val="22"/>
                <w:szCs w:val="22"/>
              </w:rPr>
              <w:t>Distance from stock water</w:t>
            </w:r>
          </w:p>
          <w:p w14:paraId="0D81AA48" w14:textId="77777777" w:rsidR="008B588B" w:rsidRPr="009F6C66" w:rsidRDefault="008B588B" w:rsidP="008B588B">
            <w:pPr>
              <w:pStyle w:val="ListParagraph"/>
              <w:numPr>
                <w:ilvl w:val="0"/>
                <w:numId w:val="7"/>
              </w:numPr>
              <w:spacing w:after="0"/>
              <w:rPr>
                <w:sz w:val="22"/>
                <w:szCs w:val="22"/>
              </w:rPr>
            </w:pPr>
            <w:r w:rsidRPr="009F6C66">
              <w:rPr>
                <w:sz w:val="22"/>
                <w:szCs w:val="22"/>
              </w:rPr>
              <w:t>Canopy cover (%) and stubble heights of top 2-3 understory species</w:t>
            </w:r>
          </w:p>
          <w:p w14:paraId="426E52E4" w14:textId="77777777" w:rsidR="008B588B" w:rsidRDefault="008B588B" w:rsidP="008B588B">
            <w:pPr>
              <w:pStyle w:val="ListParagraph"/>
              <w:numPr>
                <w:ilvl w:val="0"/>
                <w:numId w:val="7"/>
              </w:numPr>
              <w:spacing w:after="0"/>
              <w:rPr>
                <w:sz w:val="22"/>
                <w:szCs w:val="22"/>
              </w:rPr>
            </w:pPr>
            <w:r w:rsidRPr="009F6C66">
              <w:rPr>
                <w:sz w:val="22"/>
                <w:szCs w:val="22"/>
              </w:rPr>
              <w:t>Grazing use (%)</w:t>
            </w:r>
          </w:p>
          <w:p w14:paraId="3BED6AF8" w14:textId="1817E492" w:rsidR="008B588B" w:rsidRPr="005A6231" w:rsidRDefault="008B588B" w:rsidP="005A6231">
            <w:pPr>
              <w:pStyle w:val="ListParagraph"/>
              <w:numPr>
                <w:ilvl w:val="0"/>
                <w:numId w:val="7"/>
              </w:numPr>
              <w:spacing w:after="0"/>
              <w:rPr>
                <w:sz w:val="22"/>
                <w:szCs w:val="22"/>
              </w:rPr>
            </w:pPr>
            <w:r>
              <w:rPr>
                <w:sz w:val="22"/>
                <w:szCs w:val="22"/>
              </w:rPr>
              <w:t>Fuel pattern (continuous, sparse, or sporadic)</w:t>
            </w:r>
          </w:p>
        </w:tc>
      </w:tr>
      <w:tr w:rsidR="008B588B" w:rsidRPr="009F6C66" w14:paraId="6DA62B6C" w14:textId="77777777" w:rsidTr="005A6231">
        <w:tc>
          <w:tcPr>
            <w:tcW w:w="1560" w:type="dxa"/>
            <w:tcBorders>
              <w:bottom w:val="single" w:sz="12" w:space="0" w:color="auto"/>
            </w:tcBorders>
          </w:tcPr>
          <w:p w14:paraId="54A8A5C9" w14:textId="77777777" w:rsidR="008B588B" w:rsidRPr="009F6C66" w:rsidRDefault="008B588B" w:rsidP="008331CC">
            <w:pPr>
              <w:rPr>
                <w:b/>
                <w:bCs/>
                <w:sz w:val="22"/>
                <w:szCs w:val="22"/>
              </w:rPr>
            </w:pPr>
            <w:r w:rsidRPr="009F6C66">
              <w:rPr>
                <w:b/>
                <w:bCs/>
                <w:sz w:val="22"/>
                <w:szCs w:val="22"/>
              </w:rPr>
              <w:t>Specific</w:t>
            </w:r>
          </w:p>
        </w:tc>
        <w:tc>
          <w:tcPr>
            <w:tcW w:w="3685" w:type="dxa"/>
            <w:tcBorders>
              <w:bottom w:val="single" w:sz="12" w:space="0" w:color="auto"/>
            </w:tcBorders>
          </w:tcPr>
          <w:p w14:paraId="64ED00EF" w14:textId="77777777" w:rsidR="008B588B" w:rsidRDefault="008B588B" w:rsidP="008331CC">
            <w:pPr>
              <w:rPr>
                <w:sz w:val="22"/>
                <w:szCs w:val="22"/>
              </w:rPr>
            </w:pPr>
            <w:r>
              <w:rPr>
                <w:sz w:val="22"/>
                <w:szCs w:val="22"/>
              </w:rPr>
              <w:t>A</w:t>
            </w:r>
            <w:r w:rsidRPr="009F6C66">
              <w:rPr>
                <w:sz w:val="22"/>
                <w:szCs w:val="22"/>
              </w:rPr>
              <w:t xml:space="preserve">dditional </w:t>
            </w:r>
            <w:r>
              <w:rPr>
                <w:sz w:val="22"/>
                <w:szCs w:val="22"/>
              </w:rPr>
              <w:t xml:space="preserve">specific </w:t>
            </w:r>
            <w:r w:rsidRPr="009F6C66">
              <w:rPr>
                <w:sz w:val="22"/>
                <w:szCs w:val="22"/>
              </w:rPr>
              <w:t xml:space="preserve">monitoring identified through need or interest. </w:t>
            </w:r>
          </w:p>
          <w:p w14:paraId="7349C6C2" w14:textId="77777777" w:rsidR="008B588B" w:rsidRPr="009F6C66" w:rsidRDefault="008B588B" w:rsidP="008331CC">
            <w:pPr>
              <w:rPr>
                <w:sz w:val="22"/>
                <w:szCs w:val="22"/>
              </w:rPr>
            </w:pPr>
            <w:r w:rsidRPr="009F6C66">
              <w:rPr>
                <w:sz w:val="22"/>
                <w:szCs w:val="22"/>
              </w:rPr>
              <w:t xml:space="preserve">A high priority emphasis at Summerland in 2020 </w:t>
            </w:r>
            <w:r>
              <w:rPr>
                <w:sz w:val="22"/>
                <w:szCs w:val="22"/>
              </w:rPr>
              <w:t>was</w:t>
            </w:r>
            <w:r w:rsidRPr="009F6C66">
              <w:rPr>
                <w:sz w:val="22"/>
                <w:szCs w:val="22"/>
              </w:rPr>
              <w:t xml:space="preserve"> riparian areas a</w:t>
            </w:r>
            <w:r>
              <w:rPr>
                <w:sz w:val="22"/>
                <w:szCs w:val="22"/>
              </w:rPr>
              <w:t>nd</w:t>
            </w:r>
            <w:r w:rsidRPr="009F6C66">
              <w:rPr>
                <w:sz w:val="22"/>
                <w:szCs w:val="22"/>
              </w:rPr>
              <w:t xml:space="preserve"> wetlands. </w:t>
            </w:r>
            <w:r>
              <w:rPr>
                <w:sz w:val="22"/>
                <w:szCs w:val="22"/>
              </w:rPr>
              <w:t>Riparian health assessments occurred</w:t>
            </w:r>
            <w:r w:rsidRPr="009F6C66">
              <w:rPr>
                <w:sz w:val="22"/>
                <w:szCs w:val="22"/>
              </w:rPr>
              <w:t xml:space="preserve"> every two </w:t>
            </w:r>
            <w:r w:rsidRPr="009F6C66">
              <w:rPr>
                <w:sz w:val="22"/>
                <w:szCs w:val="22"/>
              </w:rPr>
              <w:lastRenderedPageBreak/>
              <w:t xml:space="preserve">weeks during grazing to provide information on cattle impact. </w:t>
            </w:r>
          </w:p>
        </w:tc>
        <w:tc>
          <w:tcPr>
            <w:tcW w:w="4115" w:type="dxa"/>
            <w:tcBorders>
              <w:bottom w:val="single" w:sz="12" w:space="0" w:color="auto"/>
            </w:tcBorders>
          </w:tcPr>
          <w:p w14:paraId="705AFCEE" w14:textId="77777777" w:rsidR="008B588B" w:rsidRPr="009F6C66" w:rsidRDefault="008B588B" w:rsidP="008331CC">
            <w:pPr>
              <w:rPr>
                <w:sz w:val="22"/>
                <w:szCs w:val="22"/>
              </w:rPr>
            </w:pPr>
            <w:r>
              <w:rPr>
                <w:sz w:val="22"/>
                <w:szCs w:val="22"/>
              </w:rPr>
              <w:lastRenderedPageBreak/>
              <w:t>Riparian health through the r</w:t>
            </w:r>
            <w:r w:rsidRPr="009F6C66">
              <w:rPr>
                <w:sz w:val="22"/>
                <w:szCs w:val="22"/>
              </w:rPr>
              <w:t xml:space="preserve">iparian function checklist </w:t>
            </w:r>
          </w:p>
        </w:tc>
      </w:tr>
    </w:tbl>
    <w:p w14:paraId="35C54919" w14:textId="529AA755" w:rsidR="00805E74" w:rsidRDefault="00805E74"/>
    <w:p w14:paraId="2818A809" w14:textId="38134768" w:rsidR="008B588B" w:rsidRDefault="001E51D6" w:rsidP="001E51D6">
      <w:r>
        <w:t>Intensive Monitoring Variables:</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3539"/>
        <w:gridCol w:w="3434"/>
        <w:gridCol w:w="2377"/>
      </w:tblGrid>
      <w:tr w:rsidR="008B588B" w:rsidRPr="00140726" w14:paraId="6666F148" w14:textId="77777777" w:rsidTr="008331CC">
        <w:tc>
          <w:tcPr>
            <w:tcW w:w="3539" w:type="dxa"/>
            <w:tcBorders>
              <w:top w:val="single" w:sz="12" w:space="0" w:color="auto"/>
              <w:bottom w:val="single" w:sz="12" w:space="0" w:color="auto"/>
            </w:tcBorders>
            <w:vAlign w:val="center"/>
          </w:tcPr>
          <w:p w14:paraId="54F32E98" w14:textId="77777777" w:rsidR="008B588B" w:rsidRPr="00140726" w:rsidRDefault="008B588B" w:rsidP="008331CC">
            <w:pPr>
              <w:jc w:val="center"/>
              <w:rPr>
                <w:sz w:val="22"/>
                <w:szCs w:val="22"/>
              </w:rPr>
            </w:pPr>
            <w:r w:rsidRPr="00140726">
              <w:rPr>
                <w:b/>
                <w:bCs/>
                <w:sz w:val="22"/>
                <w:szCs w:val="22"/>
              </w:rPr>
              <w:t>Primary Variable</w:t>
            </w:r>
          </w:p>
        </w:tc>
        <w:tc>
          <w:tcPr>
            <w:tcW w:w="3434" w:type="dxa"/>
            <w:tcBorders>
              <w:top w:val="single" w:sz="12" w:space="0" w:color="auto"/>
              <w:bottom w:val="single" w:sz="12" w:space="0" w:color="auto"/>
            </w:tcBorders>
            <w:vAlign w:val="center"/>
          </w:tcPr>
          <w:p w14:paraId="104F6872" w14:textId="77777777" w:rsidR="008B588B" w:rsidRPr="00140726" w:rsidRDefault="008B588B" w:rsidP="008331CC">
            <w:pPr>
              <w:jc w:val="center"/>
              <w:rPr>
                <w:sz w:val="22"/>
                <w:szCs w:val="22"/>
              </w:rPr>
            </w:pPr>
            <w:r w:rsidRPr="00140726">
              <w:rPr>
                <w:b/>
                <w:bCs/>
                <w:sz w:val="22"/>
                <w:szCs w:val="22"/>
              </w:rPr>
              <w:t>Plot Type</w:t>
            </w:r>
          </w:p>
        </w:tc>
        <w:tc>
          <w:tcPr>
            <w:tcW w:w="2377" w:type="dxa"/>
            <w:tcBorders>
              <w:top w:val="single" w:sz="12" w:space="0" w:color="auto"/>
              <w:bottom w:val="single" w:sz="12" w:space="0" w:color="auto"/>
            </w:tcBorders>
            <w:vAlign w:val="center"/>
          </w:tcPr>
          <w:p w14:paraId="51668E1E" w14:textId="77777777" w:rsidR="008B588B" w:rsidRPr="00140726" w:rsidRDefault="008B588B" w:rsidP="008331CC">
            <w:pPr>
              <w:jc w:val="center"/>
              <w:rPr>
                <w:b/>
                <w:bCs/>
                <w:sz w:val="22"/>
                <w:szCs w:val="22"/>
              </w:rPr>
            </w:pPr>
            <w:r w:rsidRPr="00140726">
              <w:rPr>
                <w:b/>
                <w:bCs/>
                <w:sz w:val="22"/>
                <w:szCs w:val="22"/>
              </w:rPr>
              <w:t>Number of Plots</w:t>
            </w:r>
          </w:p>
        </w:tc>
      </w:tr>
      <w:tr w:rsidR="008B588B" w:rsidRPr="00140726" w14:paraId="73E7DC8B" w14:textId="77777777" w:rsidTr="008331CC">
        <w:tc>
          <w:tcPr>
            <w:tcW w:w="3539" w:type="dxa"/>
            <w:tcBorders>
              <w:top w:val="single" w:sz="12" w:space="0" w:color="auto"/>
            </w:tcBorders>
          </w:tcPr>
          <w:p w14:paraId="164355F0" w14:textId="77777777" w:rsidR="008B588B" w:rsidRPr="00140726" w:rsidRDefault="008B588B" w:rsidP="008331CC">
            <w:pPr>
              <w:rPr>
                <w:b/>
                <w:bCs/>
                <w:sz w:val="22"/>
                <w:szCs w:val="22"/>
              </w:rPr>
            </w:pPr>
            <w:r w:rsidRPr="00140726">
              <w:rPr>
                <w:b/>
                <w:bCs/>
                <w:sz w:val="22"/>
                <w:szCs w:val="22"/>
              </w:rPr>
              <w:t>Plant biomass including shrubs</w:t>
            </w:r>
          </w:p>
        </w:tc>
        <w:tc>
          <w:tcPr>
            <w:tcW w:w="3434" w:type="dxa"/>
            <w:tcBorders>
              <w:top w:val="single" w:sz="12" w:space="0" w:color="auto"/>
            </w:tcBorders>
          </w:tcPr>
          <w:p w14:paraId="3044988D" w14:textId="77777777" w:rsidR="008B588B" w:rsidRPr="00140726" w:rsidRDefault="008B588B" w:rsidP="008331CC">
            <w:pPr>
              <w:rPr>
                <w:sz w:val="22"/>
                <w:szCs w:val="22"/>
              </w:rPr>
            </w:pPr>
            <w:r w:rsidRPr="00140726">
              <w:rPr>
                <w:sz w:val="22"/>
                <w:szCs w:val="22"/>
              </w:rPr>
              <w:t>0.5m</w:t>
            </w:r>
            <w:r w:rsidRPr="00140726">
              <w:rPr>
                <w:sz w:val="22"/>
                <w:szCs w:val="22"/>
                <w:vertAlign w:val="superscript"/>
              </w:rPr>
              <w:t>2</w:t>
            </w:r>
            <w:r w:rsidRPr="00140726">
              <w:rPr>
                <w:sz w:val="22"/>
                <w:szCs w:val="22"/>
              </w:rPr>
              <w:t xml:space="preserve"> caged/uncaged</w:t>
            </w:r>
          </w:p>
        </w:tc>
        <w:tc>
          <w:tcPr>
            <w:tcW w:w="2377" w:type="dxa"/>
            <w:tcBorders>
              <w:top w:val="single" w:sz="12" w:space="0" w:color="auto"/>
            </w:tcBorders>
          </w:tcPr>
          <w:p w14:paraId="529D342F" w14:textId="77777777" w:rsidR="008B588B" w:rsidRPr="00140726" w:rsidRDefault="008B588B" w:rsidP="008331CC">
            <w:pPr>
              <w:rPr>
                <w:sz w:val="22"/>
                <w:szCs w:val="22"/>
              </w:rPr>
            </w:pPr>
            <w:r w:rsidRPr="00140726">
              <w:rPr>
                <w:sz w:val="22"/>
                <w:szCs w:val="22"/>
              </w:rPr>
              <w:t>15 caged/uncaged</w:t>
            </w:r>
          </w:p>
        </w:tc>
      </w:tr>
      <w:tr w:rsidR="008B588B" w:rsidRPr="00140726" w14:paraId="4D41E66A" w14:textId="77777777" w:rsidTr="008331CC">
        <w:tc>
          <w:tcPr>
            <w:tcW w:w="3539" w:type="dxa"/>
          </w:tcPr>
          <w:p w14:paraId="2104A8CC" w14:textId="77777777" w:rsidR="008B588B" w:rsidRPr="00140726" w:rsidRDefault="008B588B" w:rsidP="008331CC">
            <w:pPr>
              <w:rPr>
                <w:b/>
                <w:bCs/>
                <w:sz w:val="22"/>
                <w:szCs w:val="22"/>
              </w:rPr>
            </w:pPr>
            <w:r w:rsidRPr="00140726">
              <w:rPr>
                <w:b/>
                <w:bCs/>
                <w:sz w:val="22"/>
                <w:szCs w:val="22"/>
              </w:rPr>
              <w:t>Litter biomass (standing and down)</w:t>
            </w:r>
          </w:p>
        </w:tc>
        <w:tc>
          <w:tcPr>
            <w:tcW w:w="3434" w:type="dxa"/>
          </w:tcPr>
          <w:p w14:paraId="4ACC6DF4" w14:textId="77777777" w:rsidR="008B588B" w:rsidRPr="00140726" w:rsidRDefault="008B588B" w:rsidP="008331CC">
            <w:pPr>
              <w:rPr>
                <w:sz w:val="22"/>
                <w:szCs w:val="22"/>
              </w:rPr>
            </w:pPr>
            <w:r w:rsidRPr="00140726">
              <w:rPr>
                <w:sz w:val="22"/>
                <w:szCs w:val="22"/>
              </w:rPr>
              <w:t>0.5m</w:t>
            </w:r>
            <w:r w:rsidRPr="00140726">
              <w:rPr>
                <w:sz w:val="22"/>
                <w:szCs w:val="22"/>
                <w:vertAlign w:val="superscript"/>
              </w:rPr>
              <w:t>2</w:t>
            </w:r>
            <w:r w:rsidRPr="00140726">
              <w:rPr>
                <w:sz w:val="22"/>
                <w:szCs w:val="22"/>
              </w:rPr>
              <w:t xml:space="preserve"> caged/uncaged</w:t>
            </w:r>
          </w:p>
        </w:tc>
        <w:tc>
          <w:tcPr>
            <w:tcW w:w="2377" w:type="dxa"/>
          </w:tcPr>
          <w:p w14:paraId="1FA30D4C" w14:textId="77777777" w:rsidR="008B588B" w:rsidRPr="00140726" w:rsidRDefault="008B588B" w:rsidP="008331CC">
            <w:pPr>
              <w:rPr>
                <w:sz w:val="22"/>
                <w:szCs w:val="22"/>
              </w:rPr>
            </w:pPr>
            <w:r w:rsidRPr="00140726">
              <w:rPr>
                <w:sz w:val="22"/>
                <w:szCs w:val="22"/>
              </w:rPr>
              <w:t>15 caged/uncaged</w:t>
            </w:r>
          </w:p>
        </w:tc>
      </w:tr>
      <w:tr w:rsidR="008B588B" w:rsidRPr="00140726" w14:paraId="02C59E7F" w14:textId="77777777" w:rsidTr="008331CC">
        <w:tc>
          <w:tcPr>
            <w:tcW w:w="3539" w:type="dxa"/>
          </w:tcPr>
          <w:p w14:paraId="7431471F" w14:textId="77777777" w:rsidR="008B588B" w:rsidRPr="00140726" w:rsidRDefault="008B588B" w:rsidP="008331CC">
            <w:pPr>
              <w:rPr>
                <w:b/>
                <w:bCs/>
                <w:sz w:val="22"/>
                <w:szCs w:val="22"/>
              </w:rPr>
            </w:pPr>
            <w:r w:rsidRPr="00140726">
              <w:rPr>
                <w:b/>
                <w:bCs/>
                <w:sz w:val="22"/>
                <w:szCs w:val="22"/>
              </w:rPr>
              <w:t>Fine woody fuel biomass (&lt; 0.6 cm)</w:t>
            </w:r>
          </w:p>
        </w:tc>
        <w:tc>
          <w:tcPr>
            <w:tcW w:w="3434" w:type="dxa"/>
          </w:tcPr>
          <w:p w14:paraId="21826F91" w14:textId="77777777" w:rsidR="008B588B" w:rsidRPr="00140726" w:rsidRDefault="008B588B" w:rsidP="008331CC">
            <w:pPr>
              <w:rPr>
                <w:sz w:val="22"/>
                <w:szCs w:val="22"/>
              </w:rPr>
            </w:pPr>
            <w:r w:rsidRPr="00140726">
              <w:rPr>
                <w:sz w:val="22"/>
                <w:szCs w:val="22"/>
              </w:rPr>
              <w:t>0.5m</w:t>
            </w:r>
            <w:r w:rsidRPr="00140726">
              <w:rPr>
                <w:sz w:val="22"/>
                <w:szCs w:val="22"/>
                <w:vertAlign w:val="superscript"/>
              </w:rPr>
              <w:t>2</w:t>
            </w:r>
            <w:r w:rsidRPr="00140726">
              <w:rPr>
                <w:sz w:val="22"/>
                <w:szCs w:val="22"/>
              </w:rPr>
              <w:t xml:space="preserve"> caged/uncaged</w:t>
            </w:r>
          </w:p>
        </w:tc>
        <w:tc>
          <w:tcPr>
            <w:tcW w:w="2377" w:type="dxa"/>
          </w:tcPr>
          <w:p w14:paraId="23FED888" w14:textId="77777777" w:rsidR="008B588B" w:rsidRPr="00140726" w:rsidRDefault="008B588B" w:rsidP="008331CC">
            <w:pPr>
              <w:rPr>
                <w:sz w:val="22"/>
                <w:szCs w:val="22"/>
              </w:rPr>
            </w:pPr>
            <w:r w:rsidRPr="00140726">
              <w:rPr>
                <w:sz w:val="22"/>
                <w:szCs w:val="22"/>
              </w:rPr>
              <w:t>15 caged/uncaged</w:t>
            </w:r>
          </w:p>
        </w:tc>
      </w:tr>
      <w:tr w:rsidR="008B588B" w:rsidRPr="00140726" w14:paraId="35A64D17" w14:textId="77777777" w:rsidTr="008331CC">
        <w:tc>
          <w:tcPr>
            <w:tcW w:w="3539" w:type="dxa"/>
          </w:tcPr>
          <w:p w14:paraId="725E0D61" w14:textId="77777777" w:rsidR="008B588B" w:rsidRPr="00140726" w:rsidRDefault="008B588B" w:rsidP="008331CC">
            <w:pPr>
              <w:rPr>
                <w:b/>
                <w:bCs/>
                <w:sz w:val="22"/>
                <w:szCs w:val="22"/>
              </w:rPr>
            </w:pPr>
            <w:r w:rsidRPr="00140726">
              <w:rPr>
                <w:b/>
                <w:bCs/>
                <w:sz w:val="22"/>
                <w:szCs w:val="22"/>
              </w:rPr>
              <w:t>Plant identification and cover</w:t>
            </w:r>
          </w:p>
        </w:tc>
        <w:tc>
          <w:tcPr>
            <w:tcW w:w="3434" w:type="dxa"/>
          </w:tcPr>
          <w:p w14:paraId="1D3438A1" w14:textId="77777777" w:rsidR="008B588B" w:rsidRPr="00140726" w:rsidRDefault="008B588B" w:rsidP="008331CC">
            <w:pPr>
              <w:rPr>
                <w:sz w:val="22"/>
                <w:szCs w:val="22"/>
              </w:rPr>
            </w:pPr>
            <w:r w:rsidRPr="00140726">
              <w:rPr>
                <w:sz w:val="22"/>
                <w:szCs w:val="22"/>
              </w:rPr>
              <w:t>0.5m</w:t>
            </w:r>
            <w:r w:rsidRPr="00140726">
              <w:rPr>
                <w:sz w:val="22"/>
                <w:szCs w:val="22"/>
                <w:vertAlign w:val="superscript"/>
              </w:rPr>
              <w:t>2</w:t>
            </w:r>
            <w:r w:rsidRPr="00140726">
              <w:rPr>
                <w:sz w:val="22"/>
                <w:szCs w:val="22"/>
              </w:rPr>
              <w:t xml:space="preserve"> caged/uncaged, 0.1m</w:t>
            </w:r>
            <w:r w:rsidRPr="00140726">
              <w:rPr>
                <w:sz w:val="22"/>
                <w:szCs w:val="22"/>
                <w:vertAlign w:val="superscript"/>
              </w:rPr>
              <w:t xml:space="preserve">2 </w:t>
            </w:r>
          </w:p>
        </w:tc>
        <w:tc>
          <w:tcPr>
            <w:tcW w:w="2377" w:type="dxa"/>
          </w:tcPr>
          <w:p w14:paraId="776D42BD" w14:textId="77777777" w:rsidR="008B588B" w:rsidRPr="00140726" w:rsidRDefault="008B588B" w:rsidP="008331CC">
            <w:pPr>
              <w:rPr>
                <w:sz w:val="22"/>
                <w:szCs w:val="22"/>
              </w:rPr>
            </w:pPr>
            <w:r w:rsidRPr="00140726">
              <w:rPr>
                <w:sz w:val="22"/>
                <w:szCs w:val="22"/>
              </w:rPr>
              <w:t>15 caged/uncaged, 150</w:t>
            </w:r>
          </w:p>
        </w:tc>
      </w:tr>
      <w:tr w:rsidR="008B588B" w:rsidRPr="00140726" w14:paraId="32A120A3" w14:textId="77777777" w:rsidTr="008331CC">
        <w:tc>
          <w:tcPr>
            <w:tcW w:w="3539" w:type="dxa"/>
          </w:tcPr>
          <w:p w14:paraId="47E82BB8" w14:textId="77777777" w:rsidR="008B588B" w:rsidRPr="00140726" w:rsidRDefault="008B588B" w:rsidP="008331CC">
            <w:pPr>
              <w:rPr>
                <w:b/>
                <w:bCs/>
                <w:sz w:val="22"/>
                <w:szCs w:val="22"/>
              </w:rPr>
            </w:pPr>
            <w:r w:rsidRPr="00140726">
              <w:rPr>
                <w:b/>
                <w:bCs/>
                <w:sz w:val="22"/>
                <w:szCs w:val="22"/>
              </w:rPr>
              <w:t>Litter cover (standing and downed)</w:t>
            </w:r>
          </w:p>
        </w:tc>
        <w:tc>
          <w:tcPr>
            <w:tcW w:w="3434" w:type="dxa"/>
          </w:tcPr>
          <w:p w14:paraId="30E20CCF" w14:textId="77777777" w:rsidR="008B588B" w:rsidRPr="00140726" w:rsidRDefault="008B588B" w:rsidP="008331CC">
            <w:pPr>
              <w:rPr>
                <w:sz w:val="22"/>
                <w:szCs w:val="22"/>
              </w:rPr>
            </w:pPr>
            <w:r w:rsidRPr="00140726">
              <w:rPr>
                <w:sz w:val="22"/>
                <w:szCs w:val="22"/>
              </w:rPr>
              <w:t>0.5m</w:t>
            </w:r>
            <w:r w:rsidRPr="00140726">
              <w:rPr>
                <w:sz w:val="22"/>
                <w:szCs w:val="22"/>
                <w:vertAlign w:val="superscript"/>
              </w:rPr>
              <w:t>2</w:t>
            </w:r>
            <w:r w:rsidRPr="00140726">
              <w:rPr>
                <w:sz w:val="22"/>
                <w:szCs w:val="22"/>
              </w:rPr>
              <w:t xml:space="preserve"> caged/uncaged, 0.1m</w:t>
            </w:r>
            <w:r w:rsidRPr="00140726">
              <w:rPr>
                <w:sz w:val="22"/>
                <w:szCs w:val="22"/>
                <w:vertAlign w:val="superscript"/>
              </w:rPr>
              <w:t xml:space="preserve">2 </w:t>
            </w:r>
          </w:p>
        </w:tc>
        <w:tc>
          <w:tcPr>
            <w:tcW w:w="2377" w:type="dxa"/>
          </w:tcPr>
          <w:p w14:paraId="6B12284E" w14:textId="77777777" w:rsidR="008B588B" w:rsidRPr="00140726" w:rsidRDefault="008B588B" w:rsidP="008331CC">
            <w:pPr>
              <w:rPr>
                <w:sz w:val="22"/>
                <w:szCs w:val="22"/>
              </w:rPr>
            </w:pPr>
            <w:r w:rsidRPr="00140726">
              <w:rPr>
                <w:sz w:val="22"/>
                <w:szCs w:val="22"/>
              </w:rPr>
              <w:t>15 caged/uncaged, 150</w:t>
            </w:r>
          </w:p>
        </w:tc>
      </w:tr>
      <w:tr w:rsidR="008B588B" w:rsidRPr="00140726" w14:paraId="57869EA7" w14:textId="77777777" w:rsidTr="008331CC">
        <w:tc>
          <w:tcPr>
            <w:tcW w:w="3539" w:type="dxa"/>
          </w:tcPr>
          <w:p w14:paraId="6A6DE10F" w14:textId="77777777" w:rsidR="008B588B" w:rsidRPr="00140726" w:rsidRDefault="008B588B" w:rsidP="008331CC">
            <w:pPr>
              <w:rPr>
                <w:b/>
                <w:bCs/>
                <w:sz w:val="22"/>
                <w:szCs w:val="22"/>
              </w:rPr>
            </w:pPr>
            <w:r w:rsidRPr="00140726">
              <w:rPr>
                <w:b/>
                <w:bCs/>
                <w:sz w:val="22"/>
                <w:szCs w:val="22"/>
              </w:rPr>
              <w:t>Substrate cover (e.g., soil, biocrust)</w:t>
            </w:r>
          </w:p>
        </w:tc>
        <w:tc>
          <w:tcPr>
            <w:tcW w:w="3434" w:type="dxa"/>
          </w:tcPr>
          <w:p w14:paraId="145FE01B" w14:textId="77777777" w:rsidR="008B588B" w:rsidRPr="00140726" w:rsidRDefault="008B588B" w:rsidP="008331CC">
            <w:pPr>
              <w:rPr>
                <w:sz w:val="22"/>
                <w:szCs w:val="22"/>
              </w:rPr>
            </w:pPr>
            <w:r w:rsidRPr="00140726">
              <w:rPr>
                <w:sz w:val="22"/>
                <w:szCs w:val="22"/>
              </w:rPr>
              <w:t>0.5m</w:t>
            </w:r>
            <w:r w:rsidRPr="00140726">
              <w:rPr>
                <w:sz w:val="22"/>
                <w:szCs w:val="22"/>
                <w:vertAlign w:val="superscript"/>
              </w:rPr>
              <w:t>2</w:t>
            </w:r>
            <w:r w:rsidRPr="00140726">
              <w:rPr>
                <w:sz w:val="22"/>
                <w:szCs w:val="22"/>
              </w:rPr>
              <w:t xml:space="preserve"> caged/uncaged, 0.1m</w:t>
            </w:r>
            <w:r w:rsidRPr="00140726">
              <w:rPr>
                <w:sz w:val="22"/>
                <w:szCs w:val="22"/>
                <w:vertAlign w:val="superscript"/>
              </w:rPr>
              <w:t xml:space="preserve">2 </w:t>
            </w:r>
          </w:p>
        </w:tc>
        <w:tc>
          <w:tcPr>
            <w:tcW w:w="2377" w:type="dxa"/>
          </w:tcPr>
          <w:p w14:paraId="3D25359D" w14:textId="77777777" w:rsidR="008B588B" w:rsidRPr="00140726" w:rsidRDefault="008B588B" w:rsidP="008331CC">
            <w:pPr>
              <w:rPr>
                <w:sz w:val="22"/>
                <w:szCs w:val="22"/>
              </w:rPr>
            </w:pPr>
            <w:r w:rsidRPr="00140726">
              <w:rPr>
                <w:sz w:val="22"/>
                <w:szCs w:val="22"/>
              </w:rPr>
              <w:t>15 caged/uncaged, 150</w:t>
            </w:r>
          </w:p>
        </w:tc>
      </w:tr>
      <w:tr w:rsidR="008B588B" w:rsidRPr="00140726" w14:paraId="4F5B69B5" w14:textId="77777777" w:rsidTr="008331CC">
        <w:tc>
          <w:tcPr>
            <w:tcW w:w="3539" w:type="dxa"/>
          </w:tcPr>
          <w:p w14:paraId="6281459B" w14:textId="77777777" w:rsidR="008B588B" w:rsidRPr="00140726" w:rsidRDefault="008B588B" w:rsidP="008331CC">
            <w:pPr>
              <w:rPr>
                <w:b/>
                <w:bCs/>
                <w:sz w:val="22"/>
                <w:szCs w:val="22"/>
              </w:rPr>
            </w:pPr>
            <w:r w:rsidRPr="00140726">
              <w:rPr>
                <w:b/>
                <w:bCs/>
                <w:sz w:val="22"/>
                <w:szCs w:val="22"/>
              </w:rPr>
              <w:t>Woody fuel cover in 3 categories</w:t>
            </w:r>
          </w:p>
        </w:tc>
        <w:tc>
          <w:tcPr>
            <w:tcW w:w="3434" w:type="dxa"/>
          </w:tcPr>
          <w:p w14:paraId="14583C74" w14:textId="77777777" w:rsidR="008B588B" w:rsidRPr="00140726" w:rsidRDefault="008B588B" w:rsidP="008331CC">
            <w:pPr>
              <w:rPr>
                <w:sz w:val="22"/>
                <w:szCs w:val="22"/>
              </w:rPr>
            </w:pPr>
            <w:r w:rsidRPr="00140726">
              <w:rPr>
                <w:sz w:val="22"/>
                <w:szCs w:val="22"/>
              </w:rPr>
              <w:t>0.5m</w:t>
            </w:r>
            <w:r w:rsidRPr="00140726">
              <w:rPr>
                <w:sz w:val="22"/>
                <w:szCs w:val="22"/>
                <w:vertAlign w:val="superscript"/>
              </w:rPr>
              <w:t>2</w:t>
            </w:r>
            <w:r w:rsidRPr="00140726">
              <w:rPr>
                <w:sz w:val="22"/>
                <w:szCs w:val="22"/>
              </w:rPr>
              <w:t xml:space="preserve"> caged/uncaged, 0.1m</w:t>
            </w:r>
            <w:r w:rsidRPr="00140726">
              <w:rPr>
                <w:sz w:val="22"/>
                <w:szCs w:val="22"/>
                <w:vertAlign w:val="superscript"/>
              </w:rPr>
              <w:t xml:space="preserve">2 </w:t>
            </w:r>
          </w:p>
        </w:tc>
        <w:tc>
          <w:tcPr>
            <w:tcW w:w="2377" w:type="dxa"/>
          </w:tcPr>
          <w:p w14:paraId="1813EC42" w14:textId="77777777" w:rsidR="008B588B" w:rsidRPr="00140726" w:rsidRDefault="008B588B" w:rsidP="008331CC">
            <w:pPr>
              <w:rPr>
                <w:sz w:val="22"/>
                <w:szCs w:val="22"/>
              </w:rPr>
            </w:pPr>
            <w:r w:rsidRPr="00140726">
              <w:rPr>
                <w:sz w:val="22"/>
                <w:szCs w:val="22"/>
              </w:rPr>
              <w:t>15 caged/uncaged, 150</w:t>
            </w:r>
          </w:p>
        </w:tc>
      </w:tr>
      <w:tr w:rsidR="008B588B" w:rsidRPr="00140726" w14:paraId="6191047E" w14:textId="77777777" w:rsidTr="008331CC">
        <w:tc>
          <w:tcPr>
            <w:tcW w:w="3539" w:type="dxa"/>
          </w:tcPr>
          <w:p w14:paraId="00F31468" w14:textId="77777777" w:rsidR="008B588B" w:rsidRPr="00140726" w:rsidRDefault="008B588B" w:rsidP="008331CC">
            <w:pPr>
              <w:rPr>
                <w:b/>
                <w:bCs/>
                <w:sz w:val="22"/>
                <w:szCs w:val="22"/>
              </w:rPr>
            </w:pPr>
            <w:r w:rsidRPr="00140726">
              <w:rPr>
                <w:b/>
                <w:bCs/>
                <w:sz w:val="22"/>
                <w:szCs w:val="22"/>
              </w:rPr>
              <w:t>Plant height</w:t>
            </w:r>
          </w:p>
        </w:tc>
        <w:tc>
          <w:tcPr>
            <w:tcW w:w="3434" w:type="dxa"/>
          </w:tcPr>
          <w:p w14:paraId="0862907C" w14:textId="77777777" w:rsidR="008B588B" w:rsidRPr="00140726" w:rsidRDefault="008B588B" w:rsidP="008331CC">
            <w:pPr>
              <w:rPr>
                <w:sz w:val="22"/>
                <w:szCs w:val="22"/>
              </w:rPr>
            </w:pPr>
            <w:r w:rsidRPr="00140726">
              <w:rPr>
                <w:sz w:val="22"/>
                <w:szCs w:val="22"/>
              </w:rPr>
              <w:t>0.5m</w:t>
            </w:r>
            <w:r w:rsidRPr="00140726">
              <w:rPr>
                <w:sz w:val="22"/>
                <w:szCs w:val="22"/>
                <w:vertAlign w:val="superscript"/>
              </w:rPr>
              <w:t>2</w:t>
            </w:r>
            <w:r w:rsidRPr="00140726">
              <w:rPr>
                <w:sz w:val="22"/>
                <w:szCs w:val="22"/>
              </w:rPr>
              <w:t xml:space="preserve"> caged/uncaged, 100-m transect</w:t>
            </w:r>
          </w:p>
        </w:tc>
        <w:tc>
          <w:tcPr>
            <w:tcW w:w="2377" w:type="dxa"/>
          </w:tcPr>
          <w:p w14:paraId="484D8917" w14:textId="77777777" w:rsidR="008B588B" w:rsidRPr="00140726" w:rsidRDefault="008B588B" w:rsidP="008331CC">
            <w:pPr>
              <w:rPr>
                <w:sz w:val="22"/>
                <w:szCs w:val="22"/>
              </w:rPr>
            </w:pPr>
            <w:r w:rsidRPr="00140726">
              <w:rPr>
                <w:sz w:val="22"/>
                <w:szCs w:val="22"/>
              </w:rPr>
              <w:t>30 caged/uncaged, 150</w:t>
            </w:r>
          </w:p>
        </w:tc>
      </w:tr>
      <w:tr w:rsidR="008B588B" w:rsidRPr="00140726" w14:paraId="6FC9B55F" w14:textId="77777777" w:rsidTr="008331CC">
        <w:tc>
          <w:tcPr>
            <w:tcW w:w="3539" w:type="dxa"/>
          </w:tcPr>
          <w:p w14:paraId="136642B9" w14:textId="77777777" w:rsidR="008B588B" w:rsidRPr="00140726" w:rsidRDefault="008B588B" w:rsidP="008331CC">
            <w:pPr>
              <w:rPr>
                <w:b/>
                <w:bCs/>
                <w:sz w:val="22"/>
                <w:szCs w:val="22"/>
              </w:rPr>
            </w:pPr>
            <w:r w:rsidRPr="00140726">
              <w:rPr>
                <w:b/>
                <w:bCs/>
                <w:sz w:val="22"/>
                <w:szCs w:val="22"/>
              </w:rPr>
              <w:t>Woody fuel height in 3 categories</w:t>
            </w:r>
          </w:p>
        </w:tc>
        <w:tc>
          <w:tcPr>
            <w:tcW w:w="3434" w:type="dxa"/>
          </w:tcPr>
          <w:p w14:paraId="551A6ABA" w14:textId="77777777" w:rsidR="008B588B" w:rsidRPr="00140726" w:rsidRDefault="008B588B" w:rsidP="008331CC">
            <w:pPr>
              <w:rPr>
                <w:sz w:val="22"/>
                <w:szCs w:val="22"/>
              </w:rPr>
            </w:pPr>
            <w:r w:rsidRPr="00140726">
              <w:rPr>
                <w:sz w:val="22"/>
                <w:szCs w:val="22"/>
              </w:rPr>
              <w:t>0.5m</w:t>
            </w:r>
            <w:r w:rsidRPr="00140726">
              <w:rPr>
                <w:sz w:val="22"/>
                <w:szCs w:val="22"/>
                <w:vertAlign w:val="superscript"/>
              </w:rPr>
              <w:t>2</w:t>
            </w:r>
            <w:r w:rsidRPr="00140726">
              <w:rPr>
                <w:sz w:val="22"/>
                <w:szCs w:val="22"/>
              </w:rPr>
              <w:t xml:space="preserve"> caged/uncaged</w:t>
            </w:r>
          </w:p>
        </w:tc>
        <w:tc>
          <w:tcPr>
            <w:tcW w:w="2377" w:type="dxa"/>
          </w:tcPr>
          <w:p w14:paraId="717D5243" w14:textId="77777777" w:rsidR="008B588B" w:rsidRPr="00140726" w:rsidRDefault="008B588B" w:rsidP="008331CC">
            <w:pPr>
              <w:rPr>
                <w:sz w:val="22"/>
                <w:szCs w:val="22"/>
              </w:rPr>
            </w:pPr>
            <w:r w:rsidRPr="00140726">
              <w:rPr>
                <w:sz w:val="22"/>
                <w:szCs w:val="22"/>
              </w:rPr>
              <w:t>15 caged/uncaged</w:t>
            </w:r>
          </w:p>
        </w:tc>
      </w:tr>
      <w:tr w:rsidR="008B588B" w:rsidRPr="00140726" w14:paraId="23B381C6" w14:textId="77777777" w:rsidTr="008331CC">
        <w:tc>
          <w:tcPr>
            <w:tcW w:w="3539" w:type="dxa"/>
          </w:tcPr>
          <w:p w14:paraId="283FE00B" w14:textId="77777777" w:rsidR="008B588B" w:rsidRPr="00140726" w:rsidRDefault="008B588B" w:rsidP="008331CC">
            <w:pPr>
              <w:rPr>
                <w:b/>
                <w:bCs/>
                <w:sz w:val="22"/>
                <w:szCs w:val="22"/>
              </w:rPr>
            </w:pPr>
            <w:r w:rsidRPr="00140726">
              <w:rPr>
                <w:b/>
                <w:bCs/>
                <w:sz w:val="22"/>
                <w:szCs w:val="22"/>
              </w:rPr>
              <w:t>Fuel moisture content (plants only)</w:t>
            </w:r>
          </w:p>
        </w:tc>
        <w:tc>
          <w:tcPr>
            <w:tcW w:w="3434" w:type="dxa"/>
          </w:tcPr>
          <w:p w14:paraId="3582DA71" w14:textId="77777777" w:rsidR="008B588B" w:rsidRPr="00140726" w:rsidRDefault="008B588B" w:rsidP="008331CC">
            <w:pPr>
              <w:rPr>
                <w:sz w:val="22"/>
                <w:szCs w:val="22"/>
              </w:rPr>
            </w:pPr>
            <w:r w:rsidRPr="00140726">
              <w:rPr>
                <w:sz w:val="22"/>
                <w:szCs w:val="22"/>
              </w:rPr>
              <w:t>0.5m</w:t>
            </w:r>
            <w:r w:rsidRPr="00140726">
              <w:rPr>
                <w:sz w:val="22"/>
                <w:szCs w:val="22"/>
                <w:vertAlign w:val="superscript"/>
              </w:rPr>
              <w:t>2</w:t>
            </w:r>
            <w:r w:rsidRPr="00140726">
              <w:rPr>
                <w:sz w:val="22"/>
                <w:szCs w:val="22"/>
              </w:rPr>
              <w:t xml:space="preserve"> caged/uncaged</w:t>
            </w:r>
          </w:p>
        </w:tc>
        <w:tc>
          <w:tcPr>
            <w:tcW w:w="2377" w:type="dxa"/>
          </w:tcPr>
          <w:p w14:paraId="7802EFB9" w14:textId="77777777" w:rsidR="008B588B" w:rsidRPr="00140726" w:rsidRDefault="008B588B" w:rsidP="008331CC">
            <w:pPr>
              <w:rPr>
                <w:sz w:val="22"/>
                <w:szCs w:val="22"/>
              </w:rPr>
            </w:pPr>
            <w:r w:rsidRPr="00140726">
              <w:rPr>
                <w:sz w:val="22"/>
                <w:szCs w:val="22"/>
              </w:rPr>
              <w:t>30 caged/uncaged</w:t>
            </w:r>
          </w:p>
        </w:tc>
      </w:tr>
      <w:tr w:rsidR="008B588B" w:rsidRPr="00140726" w14:paraId="731D0939" w14:textId="77777777" w:rsidTr="008331CC">
        <w:tc>
          <w:tcPr>
            <w:tcW w:w="3539" w:type="dxa"/>
          </w:tcPr>
          <w:p w14:paraId="38863C42" w14:textId="77777777" w:rsidR="008B588B" w:rsidRPr="00140726" w:rsidRDefault="008B588B" w:rsidP="008331CC">
            <w:pPr>
              <w:rPr>
                <w:b/>
                <w:bCs/>
                <w:sz w:val="22"/>
                <w:szCs w:val="22"/>
              </w:rPr>
            </w:pPr>
            <w:r w:rsidRPr="00140726">
              <w:rPr>
                <w:b/>
                <w:bCs/>
                <w:sz w:val="22"/>
                <w:szCs w:val="22"/>
              </w:rPr>
              <w:t>Fine fuel continuity (grasses only)</w:t>
            </w:r>
          </w:p>
        </w:tc>
        <w:tc>
          <w:tcPr>
            <w:tcW w:w="3434" w:type="dxa"/>
          </w:tcPr>
          <w:p w14:paraId="10C273B7" w14:textId="77777777" w:rsidR="008B588B" w:rsidRPr="00140726" w:rsidRDefault="008B588B" w:rsidP="008331CC">
            <w:pPr>
              <w:rPr>
                <w:sz w:val="22"/>
                <w:szCs w:val="22"/>
              </w:rPr>
            </w:pPr>
            <w:r w:rsidRPr="00140726">
              <w:rPr>
                <w:sz w:val="22"/>
                <w:szCs w:val="22"/>
              </w:rPr>
              <w:t>100-m transect</w:t>
            </w:r>
          </w:p>
        </w:tc>
        <w:tc>
          <w:tcPr>
            <w:tcW w:w="2377" w:type="dxa"/>
          </w:tcPr>
          <w:p w14:paraId="0EDDEEC1" w14:textId="77777777" w:rsidR="008B588B" w:rsidRPr="00140726" w:rsidRDefault="008B588B" w:rsidP="008331CC">
            <w:pPr>
              <w:rPr>
                <w:sz w:val="22"/>
                <w:szCs w:val="22"/>
              </w:rPr>
            </w:pPr>
            <w:r w:rsidRPr="00140726">
              <w:rPr>
                <w:sz w:val="22"/>
                <w:szCs w:val="22"/>
              </w:rPr>
              <w:t>150 segments</w:t>
            </w:r>
          </w:p>
        </w:tc>
      </w:tr>
      <w:tr w:rsidR="008B588B" w:rsidRPr="00140726" w14:paraId="1DBE49FC" w14:textId="77777777" w:rsidTr="008331CC">
        <w:tc>
          <w:tcPr>
            <w:tcW w:w="3539" w:type="dxa"/>
          </w:tcPr>
          <w:p w14:paraId="3BF7C8DE" w14:textId="77777777" w:rsidR="008B588B" w:rsidRPr="00140726" w:rsidRDefault="008B588B" w:rsidP="008331CC">
            <w:pPr>
              <w:rPr>
                <w:b/>
                <w:bCs/>
                <w:sz w:val="22"/>
                <w:szCs w:val="22"/>
              </w:rPr>
            </w:pPr>
            <w:r w:rsidRPr="00140726">
              <w:rPr>
                <w:b/>
                <w:bCs/>
                <w:sz w:val="22"/>
                <w:szCs w:val="22"/>
              </w:rPr>
              <w:t>Conifer regeneration</w:t>
            </w:r>
          </w:p>
        </w:tc>
        <w:tc>
          <w:tcPr>
            <w:tcW w:w="3434" w:type="dxa"/>
          </w:tcPr>
          <w:p w14:paraId="2BE1BB8D" w14:textId="77777777" w:rsidR="008B588B" w:rsidRPr="00140726" w:rsidRDefault="008B588B" w:rsidP="008331CC">
            <w:pPr>
              <w:rPr>
                <w:sz w:val="22"/>
                <w:szCs w:val="22"/>
              </w:rPr>
            </w:pPr>
            <w:r w:rsidRPr="00140726">
              <w:rPr>
                <w:sz w:val="22"/>
                <w:szCs w:val="22"/>
              </w:rPr>
              <w:t>3.99 m diameter</w:t>
            </w:r>
          </w:p>
        </w:tc>
        <w:tc>
          <w:tcPr>
            <w:tcW w:w="2377" w:type="dxa"/>
          </w:tcPr>
          <w:p w14:paraId="0DE4CDF8" w14:textId="77777777" w:rsidR="008B588B" w:rsidRPr="00140726" w:rsidRDefault="008B588B" w:rsidP="008331CC">
            <w:pPr>
              <w:rPr>
                <w:sz w:val="22"/>
                <w:szCs w:val="22"/>
              </w:rPr>
            </w:pPr>
            <w:r w:rsidRPr="00140726">
              <w:rPr>
                <w:sz w:val="22"/>
                <w:szCs w:val="22"/>
              </w:rPr>
              <w:t>6</w:t>
            </w:r>
          </w:p>
        </w:tc>
      </w:tr>
      <w:tr w:rsidR="008B588B" w:rsidRPr="00140726" w14:paraId="6F4063E6" w14:textId="77777777" w:rsidTr="008331CC">
        <w:tc>
          <w:tcPr>
            <w:tcW w:w="3539" w:type="dxa"/>
          </w:tcPr>
          <w:p w14:paraId="28290670" w14:textId="77777777" w:rsidR="008B588B" w:rsidRPr="00140726" w:rsidRDefault="008B588B" w:rsidP="008331CC">
            <w:pPr>
              <w:rPr>
                <w:b/>
                <w:bCs/>
                <w:sz w:val="22"/>
                <w:szCs w:val="22"/>
              </w:rPr>
            </w:pPr>
            <w:r w:rsidRPr="00140726">
              <w:rPr>
                <w:b/>
                <w:bCs/>
                <w:sz w:val="22"/>
                <w:szCs w:val="22"/>
              </w:rPr>
              <w:t>Occurrence of soil movement</w:t>
            </w:r>
          </w:p>
        </w:tc>
        <w:tc>
          <w:tcPr>
            <w:tcW w:w="3434" w:type="dxa"/>
          </w:tcPr>
          <w:p w14:paraId="48E8D1E0" w14:textId="77777777" w:rsidR="008B588B" w:rsidRPr="00140726" w:rsidRDefault="008B588B" w:rsidP="008331CC">
            <w:pPr>
              <w:rPr>
                <w:sz w:val="22"/>
                <w:szCs w:val="22"/>
              </w:rPr>
            </w:pPr>
            <w:r w:rsidRPr="00140726">
              <w:rPr>
                <w:sz w:val="22"/>
                <w:szCs w:val="22"/>
              </w:rPr>
              <w:t>30 m x 37 m area</w:t>
            </w:r>
          </w:p>
        </w:tc>
        <w:tc>
          <w:tcPr>
            <w:tcW w:w="2377" w:type="dxa"/>
          </w:tcPr>
          <w:p w14:paraId="26C85A64" w14:textId="77777777" w:rsidR="008B588B" w:rsidRPr="00140726" w:rsidRDefault="008B588B" w:rsidP="008331CC">
            <w:pPr>
              <w:rPr>
                <w:sz w:val="22"/>
                <w:szCs w:val="22"/>
              </w:rPr>
            </w:pPr>
            <w:r w:rsidRPr="00140726">
              <w:rPr>
                <w:sz w:val="22"/>
                <w:szCs w:val="22"/>
              </w:rPr>
              <w:t>3</w:t>
            </w:r>
          </w:p>
        </w:tc>
      </w:tr>
      <w:tr w:rsidR="008B588B" w:rsidRPr="00140726" w14:paraId="62226BFD" w14:textId="77777777" w:rsidTr="008331CC">
        <w:tc>
          <w:tcPr>
            <w:tcW w:w="3539" w:type="dxa"/>
          </w:tcPr>
          <w:p w14:paraId="144569E4" w14:textId="77777777" w:rsidR="008B588B" w:rsidRPr="00140726" w:rsidRDefault="008B588B" w:rsidP="008331CC">
            <w:pPr>
              <w:rPr>
                <w:b/>
                <w:bCs/>
                <w:sz w:val="22"/>
                <w:szCs w:val="22"/>
              </w:rPr>
            </w:pPr>
            <w:r w:rsidRPr="00140726">
              <w:rPr>
                <w:b/>
                <w:bCs/>
                <w:sz w:val="22"/>
                <w:szCs w:val="22"/>
              </w:rPr>
              <w:t>Occurrence of soil capping, crusting, compaction</w:t>
            </w:r>
          </w:p>
        </w:tc>
        <w:tc>
          <w:tcPr>
            <w:tcW w:w="3434" w:type="dxa"/>
          </w:tcPr>
          <w:p w14:paraId="45FC02B4" w14:textId="77777777" w:rsidR="008B588B" w:rsidRPr="00140726" w:rsidRDefault="008B588B" w:rsidP="008331CC">
            <w:pPr>
              <w:rPr>
                <w:sz w:val="22"/>
                <w:szCs w:val="22"/>
              </w:rPr>
            </w:pPr>
            <w:r w:rsidRPr="00140726">
              <w:rPr>
                <w:sz w:val="22"/>
                <w:szCs w:val="22"/>
              </w:rPr>
              <w:t>30 m x 37 m area</w:t>
            </w:r>
          </w:p>
        </w:tc>
        <w:tc>
          <w:tcPr>
            <w:tcW w:w="2377" w:type="dxa"/>
          </w:tcPr>
          <w:p w14:paraId="70009A0A" w14:textId="77777777" w:rsidR="008B588B" w:rsidRPr="00140726" w:rsidRDefault="008B588B" w:rsidP="008331CC">
            <w:pPr>
              <w:rPr>
                <w:sz w:val="22"/>
                <w:szCs w:val="22"/>
              </w:rPr>
            </w:pPr>
            <w:r w:rsidRPr="00140726">
              <w:rPr>
                <w:sz w:val="22"/>
                <w:szCs w:val="22"/>
              </w:rPr>
              <w:t>3</w:t>
            </w:r>
          </w:p>
        </w:tc>
      </w:tr>
      <w:tr w:rsidR="008B588B" w:rsidRPr="00140726" w14:paraId="4E4B09D4" w14:textId="77777777" w:rsidTr="008331CC">
        <w:tc>
          <w:tcPr>
            <w:tcW w:w="3539" w:type="dxa"/>
          </w:tcPr>
          <w:p w14:paraId="5D95BA93" w14:textId="77777777" w:rsidR="008B588B" w:rsidRPr="00140726" w:rsidRDefault="008B588B" w:rsidP="008331CC">
            <w:pPr>
              <w:rPr>
                <w:b/>
                <w:bCs/>
                <w:sz w:val="22"/>
                <w:szCs w:val="22"/>
              </w:rPr>
            </w:pPr>
            <w:r w:rsidRPr="00140726">
              <w:rPr>
                <w:b/>
                <w:bCs/>
                <w:sz w:val="22"/>
                <w:szCs w:val="22"/>
              </w:rPr>
              <w:t>Occurrence of plant recruitment</w:t>
            </w:r>
          </w:p>
        </w:tc>
        <w:tc>
          <w:tcPr>
            <w:tcW w:w="3434" w:type="dxa"/>
          </w:tcPr>
          <w:p w14:paraId="5423884C" w14:textId="77777777" w:rsidR="008B588B" w:rsidRPr="00140726" w:rsidRDefault="008B588B" w:rsidP="008331CC">
            <w:pPr>
              <w:rPr>
                <w:sz w:val="22"/>
                <w:szCs w:val="22"/>
              </w:rPr>
            </w:pPr>
            <w:r w:rsidRPr="00140726">
              <w:rPr>
                <w:sz w:val="22"/>
                <w:szCs w:val="22"/>
              </w:rPr>
              <w:t>30 m x 37 m area</w:t>
            </w:r>
          </w:p>
        </w:tc>
        <w:tc>
          <w:tcPr>
            <w:tcW w:w="2377" w:type="dxa"/>
          </w:tcPr>
          <w:p w14:paraId="72309EDA" w14:textId="77777777" w:rsidR="008B588B" w:rsidRPr="00140726" w:rsidRDefault="008B588B" w:rsidP="008331CC">
            <w:pPr>
              <w:rPr>
                <w:sz w:val="22"/>
                <w:szCs w:val="22"/>
              </w:rPr>
            </w:pPr>
            <w:r w:rsidRPr="00140726">
              <w:rPr>
                <w:sz w:val="22"/>
                <w:szCs w:val="22"/>
              </w:rPr>
              <w:t>3</w:t>
            </w:r>
          </w:p>
        </w:tc>
      </w:tr>
      <w:tr w:rsidR="008B588B" w:rsidRPr="00140726" w14:paraId="1881351C" w14:textId="77777777" w:rsidTr="008331CC">
        <w:tc>
          <w:tcPr>
            <w:tcW w:w="3539" w:type="dxa"/>
            <w:tcBorders>
              <w:bottom w:val="single" w:sz="4" w:space="0" w:color="auto"/>
            </w:tcBorders>
          </w:tcPr>
          <w:p w14:paraId="2FC4F4F1" w14:textId="77777777" w:rsidR="008B588B" w:rsidRPr="00140726" w:rsidRDefault="008B588B" w:rsidP="008331CC">
            <w:pPr>
              <w:rPr>
                <w:b/>
                <w:bCs/>
                <w:sz w:val="22"/>
                <w:szCs w:val="22"/>
              </w:rPr>
            </w:pPr>
            <w:r w:rsidRPr="00140726">
              <w:rPr>
                <w:b/>
                <w:bCs/>
                <w:sz w:val="22"/>
                <w:szCs w:val="22"/>
              </w:rPr>
              <w:t>Occurrence of biological soil crusts</w:t>
            </w:r>
          </w:p>
        </w:tc>
        <w:tc>
          <w:tcPr>
            <w:tcW w:w="3434" w:type="dxa"/>
            <w:tcBorders>
              <w:bottom w:val="single" w:sz="4" w:space="0" w:color="auto"/>
            </w:tcBorders>
          </w:tcPr>
          <w:p w14:paraId="31F57CBF" w14:textId="77777777" w:rsidR="008B588B" w:rsidRPr="00140726" w:rsidRDefault="008B588B" w:rsidP="008331CC">
            <w:pPr>
              <w:rPr>
                <w:sz w:val="22"/>
                <w:szCs w:val="22"/>
              </w:rPr>
            </w:pPr>
            <w:r w:rsidRPr="00140726">
              <w:rPr>
                <w:sz w:val="22"/>
                <w:szCs w:val="22"/>
              </w:rPr>
              <w:t>30 m x 37 m area</w:t>
            </w:r>
          </w:p>
        </w:tc>
        <w:tc>
          <w:tcPr>
            <w:tcW w:w="2377" w:type="dxa"/>
            <w:tcBorders>
              <w:bottom w:val="single" w:sz="4" w:space="0" w:color="auto"/>
            </w:tcBorders>
          </w:tcPr>
          <w:p w14:paraId="31BF71E5" w14:textId="77777777" w:rsidR="008B588B" w:rsidRPr="00140726" w:rsidRDefault="008B588B" w:rsidP="008331CC">
            <w:pPr>
              <w:rPr>
                <w:sz w:val="22"/>
                <w:szCs w:val="22"/>
              </w:rPr>
            </w:pPr>
            <w:r w:rsidRPr="00140726">
              <w:rPr>
                <w:sz w:val="22"/>
                <w:szCs w:val="22"/>
              </w:rPr>
              <w:t>3</w:t>
            </w:r>
          </w:p>
        </w:tc>
      </w:tr>
      <w:tr w:rsidR="008B588B" w:rsidRPr="00140726" w14:paraId="61DD75D6" w14:textId="77777777" w:rsidTr="008331CC">
        <w:tc>
          <w:tcPr>
            <w:tcW w:w="3539" w:type="dxa"/>
            <w:tcBorders>
              <w:bottom w:val="single" w:sz="12" w:space="0" w:color="auto"/>
            </w:tcBorders>
          </w:tcPr>
          <w:p w14:paraId="2FDF41A0" w14:textId="77777777" w:rsidR="008B588B" w:rsidRPr="00140726" w:rsidRDefault="008B588B" w:rsidP="008331CC">
            <w:pPr>
              <w:rPr>
                <w:b/>
                <w:bCs/>
                <w:sz w:val="22"/>
                <w:szCs w:val="22"/>
              </w:rPr>
            </w:pPr>
            <w:r w:rsidRPr="00140726">
              <w:rPr>
                <w:b/>
                <w:bCs/>
                <w:sz w:val="22"/>
                <w:szCs w:val="22"/>
              </w:rPr>
              <w:t>Occurrence of nitrogen fixing forbs and shrubs</w:t>
            </w:r>
          </w:p>
        </w:tc>
        <w:tc>
          <w:tcPr>
            <w:tcW w:w="3434" w:type="dxa"/>
            <w:tcBorders>
              <w:bottom w:val="single" w:sz="12" w:space="0" w:color="auto"/>
            </w:tcBorders>
          </w:tcPr>
          <w:p w14:paraId="22E5516C" w14:textId="77777777" w:rsidR="008B588B" w:rsidRPr="00140726" w:rsidRDefault="008B588B" w:rsidP="008331CC">
            <w:pPr>
              <w:rPr>
                <w:sz w:val="22"/>
                <w:szCs w:val="22"/>
              </w:rPr>
            </w:pPr>
            <w:r w:rsidRPr="00140726">
              <w:rPr>
                <w:sz w:val="22"/>
                <w:szCs w:val="22"/>
              </w:rPr>
              <w:t>30 m x 37 m area</w:t>
            </w:r>
          </w:p>
        </w:tc>
        <w:tc>
          <w:tcPr>
            <w:tcW w:w="2377" w:type="dxa"/>
            <w:tcBorders>
              <w:bottom w:val="single" w:sz="12" w:space="0" w:color="auto"/>
            </w:tcBorders>
          </w:tcPr>
          <w:p w14:paraId="52715BD9" w14:textId="77777777" w:rsidR="008B588B" w:rsidRPr="00140726" w:rsidRDefault="008B588B" w:rsidP="008331CC">
            <w:pPr>
              <w:rPr>
                <w:sz w:val="22"/>
                <w:szCs w:val="22"/>
              </w:rPr>
            </w:pPr>
            <w:r w:rsidRPr="00140726">
              <w:rPr>
                <w:sz w:val="22"/>
                <w:szCs w:val="22"/>
              </w:rPr>
              <w:t>3</w:t>
            </w:r>
          </w:p>
        </w:tc>
      </w:tr>
    </w:tbl>
    <w:p w14:paraId="07FE8310" w14:textId="77777777" w:rsidR="008B588B" w:rsidRDefault="008B588B" w:rsidP="008B588B"/>
    <w:p w14:paraId="1D7C85AC" w14:textId="4D20D274" w:rsidR="00805E74" w:rsidRDefault="00805E74"/>
    <w:p w14:paraId="7F36841A" w14:textId="6976E316" w:rsidR="00805E74" w:rsidRDefault="00805E74"/>
    <w:p w14:paraId="10F2B6C2" w14:textId="4A59FC4E" w:rsidR="00805E74" w:rsidRDefault="00805E74"/>
    <w:p w14:paraId="79310F47" w14:textId="6A2419EA" w:rsidR="00805E74" w:rsidRDefault="00805E74"/>
    <w:p w14:paraId="0603216B" w14:textId="4125BF91" w:rsidR="00805E74" w:rsidRDefault="00805E74"/>
    <w:p w14:paraId="6032F245" w14:textId="1D851DAE" w:rsidR="00805E74" w:rsidRDefault="00805E74"/>
    <w:p w14:paraId="16D0632C" w14:textId="537942FC" w:rsidR="00805E74" w:rsidRDefault="00805E74"/>
    <w:p w14:paraId="6E0B99A2" w14:textId="4E11BEC2" w:rsidR="00805E74" w:rsidRDefault="00805E74"/>
    <w:p w14:paraId="687537F3" w14:textId="77777777" w:rsidR="001E51D6" w:rsidRDefault="001E51D6">
      <w:pPr>
        <w:sectPr w:rsidR="001E51D6" w:rsidSect="00F625AD">
          <w:footerReference w:type="default" r:id="rId11"/>
          <w:pgSz w:w="12240" w:h="15840"/>
          <w:pgMar w:top="1440" w:right="1440" w:bottom="1440" w:left="1440" w:header="708" w:footer="708" w:gutter="0"/>
          <w:cols w:space="708"/>
          <w:titlePg/>
          <w:docGrid w:linePitch="360"/>
        </w:sectPr>
      </w:pPr>
    </w:p>
    <w:p w14:paraId="19CFE954" w14:textId="56A73A52" w:rsidR="00805E74" w:rsidRDefault="00805E74"/>
    <w:p w14:paraId="4589A6DA" w14:textId="77777777" w:rsidR="00805E74" w:rsidRDefault="00805E74" w:rsidP="00805E74">
      <w:r w:rsidRPr="004F391B">
        <w:rPr>
          <w:noProof/>
        </w:rPr>
        <w:drawing>
          <wp:inline distT="0" distB="0" distL="0" distR="0" wp14:anchorId="4CF16938" wp14:editId="645E6F9E">
            <wp:extent cx="7842730" cy="36004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847689" cy="3602727"/>
                    </a:xfrm>
                    <a:prstGeom prst="rect">
                      <a:avLst/>
                    </a:prstGeom>
                    <a:noFill/>
                    <a:ln>
                      <a:noFill/>
                    </a:ln>
                  </pic:spPr>
                </pic:pic>
              </a:graphicData>
            </a:graphic>
          </wp:inline>
        </w:drawing>
      </w:r>
    </w:p>
    <w:p w14:paraId="4CD2C58C" w14:textId="73F04F26" w:rsidR="00805E74" w:rsidRDefault="00805E74" w:rsidP="00805E74">
      <w:r w:rsidRPr="003F616F">
        <w:t>Macroplot Design - A 30 m x 100 m macroplot broken into five 12.5 m x 30 m segments for the purpose of locating caged and uncaged plots. A central 30 m x 37.5 m area is reserved for plant community, conifer regeneration, and range health sampling. A 100-m bisecting baseline transect will be used for stubble height and fuel continuity assessments.</w:t>
      </w:r>
    </w:p>
    <w:p w14:paraId="2B0059D5" w14:textId="77777777" w:rsidR="001E51D6" w:rsidRDefault="001E51D6" w:rsidP="00805E74"/>
    <w:p w14:paraId="7AB2F293" w14:textId="3E10F128" w:rsidR="001E51D6" w:rsidRDefault="001E51D6" w:rsidP="00805E74">
      <w:pPr>
        <w:sectPr w:rsidR="001E51D6" w:rsidSect="001E51D6">
          <w:pgSz w:w="15840" w:h="12240" w:orient="landscape"/>
          <w:pgMar w:top="1440" w:right="1440" w:bottom="1440" w:left="1440" w:header="708" w:footer="708" w:gutter="0"/>
          <w:cols w:space="708"/>
          <w:docGrid w:linePitch="360"/>
        </w:sectPr>
      </w:pPr>
    </w:p>
    <w:p w14:paraId="5F53047D" w14:textId="0EE00B0D" w:rsidR="004F0260" w:rsidRDefault="004F0260" w:rsidP="001E51D6">
      <w:pPr>
        <w:rPr>
          <w:b/>
          <w:bCs/>
          <w:sz w:val="28"/>
          <w:szCs w:val="28"/>
        </w:rPr>
      </w:pPr>
      <w:r>
        <w:rPr>
          <w:b/>
          <w:bCs/>
          <w:sz w:val="28"/>
          <w:szCs w:val="28"/>
        </w:rPr>
        <w:lastRenderedPageBreak/>
        <w:t>Grazing</w:t>
      </w:r>
    </w:p>
    <w:tbl>
      <w:tblPr>
        <w:tblStyle w:val="TableGrid"/>
        <w:tblW w:w="64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1722"/>
        <w:gridCol w:w="1686"/>
        <w:gridCol w:w="1464"/>
        <w:gridCol w:w="1575"/>
      </w:tblGrid>
      <w:tr w:rsidR="004F0260" w:rsidRPr="00225545" w14:paraId="57A54E19" w14:textId="77777777" w:rsidTr="00516CB6">
        <w:trPr>
          <w:trHeight w:val="208"/>
          <w:jc w:val="center"/>
        </w:trPr>
        <w:tc>
          <w:tcPr>
            <w:tcW w:w="1722" w:type="dxa"/>
            <w:tcBorders>
              <w:top w:val="single" w:sz="12" w:space="0" w:color="auto"/>
              <w:bottom w:val="single" w:sz="12" w:space="0" w:color="auto"/>
            </w:tcBorders>
            <w:vAlign w:val="center"/>
          </w:tcPr>
          <w:p w14:paraId="16AEEEB8" w14:textId="77777777" w:rsidR="004F0260" w:rsidRPr="00225545" w:rsidRDefault="004F0260" w:rsidP="008331CC">
            <w:pPr>
              <w:pStyle w:val="Default"/>
              <w:rPr>
                <w:rFonts w:asciiTheme="minorHAnsi" w:hAnsiTheme="minorHAnsi" w:cstheme="minorHAnsi"/>
                <w:sz w:val="22"/>
                <w:szCs w:val="22"/>
              </w:rPr>
            </w:pPr>
            <w:r w:rsidRPr="00225545">
              <w:rPr>
                <w:rFonts w:asciiTheme="minorHAnsi" w:hAnsiTheme="minorHAnsi" w:cstheme="minorHAnsi"/>
                <w:b/>
                <w:bCs/>
                <w:sz w:val="22"/>
                <w:szCs w:val="22"/>
              </w:rPr>
              <w:t xml:space="preserve">Date range </w:t>
            </w:r>
          </w:p>
        </w:tc>
        <w:tc>
          <w:tcPr>
            <w:tcW w:w="1686" w:type="dxa"/>
            <w:tcBorders>
              <w:top w:val="single" w:sz="12" w:space="0" w:color="auto"/>
              <w:bottom w:val="single" w:sz="12" w:space="0" w:color="auto"/>
            </w:tcBorders>
            <w:vAlign w:val="center"/>
          </w:tcPr>
          <w:p w14:paraId="5008CCCE" w14:textId="6BEA7DFC" w:rsidR="004F0260" w:rsidRPr="00225545" w:rsidRDefault="004F0260" w:rsidP="008331CC">
            <w:pPr>
              <w:pStyle w:val="Default"/>
              <w:rPr>
                <w:rFonts w:asciiTheme="minorHAnsi" w:hAnsiTheme="minorHAnsi" w:cstheme="minorHAnsi"/>
                <w:sz w:val="22"/>
                <w:szCs w:val="22"/>
              </w:rPr>
            </w:pPr>
            <w:r w:rsidRPr="00225545">
              <w:rPr>
                <w:rFonts w:asciiTheme="minorHAnsi" w:hAnsiTheme="minorHAnsi" w:cstheme="minorHAnsi"/>
                <w:b/>
                <w:bCs/>
                <w:sz w:val="22"/>
                <w:szCs w:val="22"/>
              </w:rPr>
              <w:t xml:space="preserve">AU </w:t>
            </w:r>
          </w:p>
        </w:tc>
        <w:tc>
          <w:tcPr>
            <w:tcW w:w="1464" w:type="dxa"/>
            <w:tcBorders>
              <w:top w:val="single" w:sz="12" w:space="0" w:color="auto"/>
              <w:bottom w:val="single" w:sz="12" w:space="0" w:color="auto"/>
            </w:tcBorders>
            <w:vAlign w:val="center"/>
          </w:tcPr>
          <w:p w14:paraId="7CA5CB01" w14:textId="77777777" w:rsidR="004F0260" w:rsidRPr="00225545" w:rsidRDefault="004F0260" w:rsidP="008331CC">
            <w:pPr>
              <w:pStyle w:val="Default"/>
              <w:rPr>
                <w:rFonts w:asciiTheme="minorHAnsi" w:hAnsiTheme="minorHAnsi" w:cstheme="minorHAnsi"/>
                <w:sz w:val="22"/>
                <w:szCs w:val="22"/>
              </w:rPr>
            </w:pPr>
            <w:r w:rsidRPr="00225545">
              <w:rPr>
                <w:rFonts w:asciiTheme="minorHAnsi" w:hAnsiTheme="minorHAnsi" w:cstheme="minorHAnsi"/>
                <w:b/>
                <w:bCs/>
                <w:sz w:val="22"/>
                <w:szCs w:val="22"/>
              </w:rPr>
              <w:t xml:space="preserve">Type (Cow-calf/steer) </w:t>
            </w:r>
          </w:p>
        </w:tc>
        <w:tc>
          <w:tcPr>
            <w:tcW w:w="1575" w:type="dxa"/>
            <w:tcBorders>
              <w:top w:val="single" w:sz="12" w:space="0" w:color="auto"/>
              <w:bottom w:val="single" w:sz="12" w:space="0" w:color="auto"/>
            </w:tcBorders>
            <w:vAlign w:val="center"/>
          </w:tcPr>
          <w:p w14:paraId="7F69F333" w14:textId="77777777" w:rsidR="004F0260" w:rsidRPr="00225545" w:rsidRDefault="004F0260" w:rsidP="008331CC">
            <w:pPr>
              <w:pStyle w:val="Default"/>
              <w:rPr>
                <w:rFonts w:asciiTheme="minorHAnsi" w:hAnsiTheme="minorHAnsi" w:cstheme="minorHAnsi"/>
                <w:sz w:val="22"/>
                <w:szCs w:val="22"/>
              </w:rPr>
            </w:pPr>
            <w:r w:rsidRPr="00225545">
              <w:rPr>
                <w:rFonts w:asciiTheme="minorHAnsi" w:hAnsiTheme="minorHAnsi" w:cstheme="minorHAnsi"/>
                <w:b/>
                <w:bCs/>
                <w:sz w:val="22"/>
                <w:szCs w:val="22"/>
              </w:rPr>
              <w:t xml:space="preserve">Grazing area (ha) mapped </w:t>
            </w:r>
          </w:p>
        </w:tc>
      </w:tr>
      <w:tr w:rsidR="004F0260" w:rsidRPr="00225545" w14:paraId="445B0EA4" w14:textId="77777777" w:rsidTr="00516CB6">
        <w:trPr>
          <w:trHeight w:val="78"/>
          <w:jc w:val="center"/>
        </w:trPr>
        <w:tc>
          <w:tcPr>
            <w:tcW w:w="1722" w:type="dxa"/>
            <w:tcBorders>
              <w:top w:val="single" w:sz="12" w:space="0" w:color="auto"/>
              <w:bottom w:val="single" w:sz="2" w:space="0" w:color="auto"/>
              <w:right w:val="single" w:sz="2" w:space="0" w:color="auto"/>
            </w:tcBorders>
            <w:vAlign w:val="center"/>
          </w:tcPr>
          <w:p w14:paraId="7BB1E853" w14:textId="271CBD50" w:rsidR="004F0260" w:rsidRPr="00225545" w:rsidRDefault="004F0260" w:rsidP="008331CC">
            <w:pPr>
              <w:pStyle w:val="Default"/>
              <w:rPr>
                <w:rFonts w:asciiTheme="minorHAnsi" w:hAnsiTheme="minorHAnsi" w:cstheme="minorHAnsi"/>
                <w:sz w:val="22"/>
                <w:szCs w:val="22"/>
              </w:rPr>
            </w:pPr>
            <w:r>
              <w:rPr>
                <w:rFonts w:asciiTheme="minorHAnsi" w:hAnsiTheme="minorHAnsi" w:cstheme="minorHAnsi"/>
                <w:sz w:val="22"/>
                <w:szCs w:val="22"/>
              </w:rPr>
              <w:t>July 29-Aug 12</w:t>
            </w:r>
            <w:r w:rsidRPr="00225545">
              <w:rPr>
                <w:rFonts w:asciiTheme="minorHAnsi" w:hAnsiTheme="minorHAnsi" w:cstheme="minorHAnsi"/>
                <w:sz w:val="22"/>
                <w:szCs w:val="22"/>
              </w:rPr>
              <w:t xml:space="preserve"> </w:t>
            </w:r>
          </w:p>
        </w:tc>
        <w:tc>
          <w:tcPr>
            <w:tcW w:w="1686" w:type="dxa"/>
            <w:tcBorders>
              <w:top w:val="single" w:sz="12" w:space="0" w:color="auto"/>
              <w:left w:val="single" w:sz="2" w:space="0" w:color="auto"/>
              <w:bottom w:val="single" w:sz="2" w:space="0" w:color="auto"/>
              <w:right w:val="single" w:sz="2" w:space="0" w:color="auto"/>
            </w:tcBorders>
            <w:vAlign w:val="center"/>
          </w:tcPr>
          <w:p w14:paraId="732AB0C9" w14:textId="149767C7" w:rsidR="004F0260" w:rsidRPr="00225545" w:rsidRDefault="004F0260" w:rsidP="008331CC">
            <w:pPr>
              <w:pStyle w:val="Default"/>
              <w:rPr>
                <w:rFonts w:asciiTheme="minorHAnsi" w:hAnsiTheme="minorHAnsi" w:cstheme="minorHAnsi"/>
                <w:sz w:val="22"/>
                <w:szCs w:val="22"/>
              </w:rPr>
            </w:pPr>
            <w:r>
              <w:rPr>
                <w:rFonts w:asciiTheme="minorHAnsi" w:hAnsiTheme="minorHAnsi" w:cstheme="minorHAnsi"/>
                <w:sz w:val="22"/>
                <w:szCs w:val="22"/>
              </w:rPr>
              <w:t>160</w:t>
            </w:r>
          </w:p>
        </w:tc>
        <w:tc>
          <w:tcPr>
            <w:tcW w:w="1464" w:type="dxa"/>
            <w:tcBorders>
              <w:top w:val="single" w:sz="12" w:space="0" w:color="auto"/>
              <w:left w:val="single" w:sz="2" w:space="0" w:color="auto"/>
              <w:bottom w:val="single" w:sz="2" w:space="0" w:color="auto"/>
              <w:right w:val="single" w:sz="2" w:space="0" w:color="auto"/>
            </w:tcBorders>
            <w:vAlign w:val="center"/>
          </w:tcPr>
          <w:p w14:paraId="47CCF9F1" w14:textId="77777777" w:rsidR="004F0260" w:rsidRPr="00225545" w:rsidRDefault="004F0260" w:rsidP="008331CC">
            <w:pPr>
              <w:pStyle w:val="Default"/>
              <w:rPr>
                <w:rFonts w:asciiTheme="minorHAnsi" w:hAnsiTheme="minorHAnsi" w:cstheme="minorHAnsi"/>
                <w:sz w:val="22"/>
                <w:szCs w:val="22"/>
              </w:rPr>
            </w:pPr>
            <w:r w:rsidRPr="00225545">
              <w:rPr>
                <w:rFonts w:asciiTheme="minorHAnsi" w:hAnsiTheme="minorHAnsi" w:cstheme="minorHAnsi"/>
                <w:sz w:val="22"/>
                <w:szCs w:val="22"/>
              </w:rPr>
              <w:t xml:space="preserve">Cow/calf </w:t>
            </w:r>
          </w:p>
        </w:tc>
        <w:tc>
          <w:tcPr>
            <w:tcW w:w="1575" w:type="dxa"/>
            <w:tcBorders>
              <w:top w:val="single" w:sz="12" w:space="0" w:color="auto"/>
              <w:left w:val="single" w:sz="2" w:space="0" w:color="auto"/>
              <w:bottom w:val="single" w:sz="2" w:space="0" w:color="auto"/>
            </w:tcBorders>
            <w:vAlign w:val="center"/>
          </w:tcPr>
          <w:p w14:paraId="1D9D742F" w14:textId="77777777" w:rsidR="004F0260" w:rsidRPr="00225545" w:rsidRDefault="004F0260" w:rsidP="008331CC">
            <w:pPr>
              <w:pStyle w:val="Default"/>
              <w:rPr>
                <w:rFonts w:asciiTheme="minorHAnsi" w:hAnsiTheme="minorHAnsi" w:cstheme="minorHAnsi"/>
                <w:sz w:val="22"/>
                <w:szCs w:val="22"/>
              </w:rPr>
            </w:pPr>
            <w:r>
              <w:rPr>
                <w:rFonts w:asciiTheme="minorHAnsi" w:hAnsiTheme="minorHAnsi" w:cstheme="minorHAnsi"/>
                <w:sz w:val="22"/>
                <w:szCs w:val="22"/>
              </w:rPr>
              <w:t>183</w:t>
            </w:r>
          </w:p>
        </w:tc>
      </w:tr>
      <w:tr w:rsidR="004F0260" w:rsidRPr="00225545" w14:paraId="267698D6" w14:textId="77777777" w:rsidTr="00516CB6">
        <w:trPr>
          <w:trHeight w:val="78"/>
          <w:jc w:val="center"/>
        </w:trPr>
        <w:tc>
          <w:tcPr>
            <w:tcW w:w="1722" w:type="dxa"/>
            <w:tcBorders>
              <w:top w:val="single" w:sz="2" w:space="0" w:color="auto"/>
              <w:bottom w:val="single" w:sz="12" w:space="0" w:color="auto"/>
              <w:right w:val="single" w:sz="2" w:space="0" w:color="auto"/>
            </w:tcBorders>
            <w:vAlign w:val="center"/>
          </w:tcPr>
          <w:p w14:paraId="744D86B6" w14:textId="15FD5374" w:rsidR="004F0260" w:rsidRPr="00225545" w:rsidRDefault="004F0260" w:rsidP="008331CC">
            <w:pPr>
              <w:pStyle w:val="Default"/>
              <w:rPr>
                <w:rFonts w:asciiTheme="minorHAnsi" w:hAnsiTheme="minorHAnsi" w:cstheme="minorHAnsi"/>
                <w:sz w:val="22"/>
                <w:szCs w:val="22"/>
              </w:rPr>
            </w:pPr>
            <w:r>
              <w:rPr>
                <w:rFonts w:asciiTheme="minorHAnsi" w:hAnsiTheme="minorHAnsi" w:cstheme="minorHAnsi"/>
                <w:sz w:val="22"/>
                <w:szCs w:val="22"/>
              </w:rPr>
              <w:t>July 29-Aug 12</w:t>
            </w:r>
          </w:p>
        </w:tc>
        <w:tc>
          <w:tcPr>
            <w:tcW w:w="1686" w:type="dxa"/>
            <w:tcBorders>
              <w:top w:val="single" w:sz="2" w:space="0" w:color="auto"/>
              <w:left w:val="single" w:sz="2" w:space="0" w:color="auto"/>
              <w:bottom w:val="single" w:sz="12" w:space="0" w:color="auto"/>
              <w:right w:val="single" w:sz="2" w:space="0" w:color="auto"/>
            </w:tcBorders>
            <w:vAlign w:val="center"/>
          </w:tcPr>
          <w:p w14:paraId="78A5EE39" w14:textId="268AC679" w:rsidR="004F0260" w:rsidRPr="00225545" w:rsidRDefault="004F0260" w:rsidP="008331CC">
            <w:pPr>
              <w:pStyle w:val="Default"/>
              <w:rPr>
                <w:rFonts w:asciiTheme="minorHAnsi" w:hAnsiTheme="minorHAnsi" w:cstheme="minorHAnsi"/>
                <w:sz w:val="22"/>
                <w:szCs w:val="22"/>
              </w:rPr>
            </w:pPr>
            <w:r>
              <w:rPr>
                <w:rFonts w:asciiTheme="minorHAnsi" w:hAnsiTheme="minorHAnsi" w:cstheme="minorHAnsi"/>
                <w:sz w:val="22"/>
                <w:szCs w:val="22"/>
              </w:rPr>
              <w:t xml:space="preserve">9 </w:t>
            </w:r>
            <w:r w:rsidRPr="00225545">
              <w:rPr>
                <w:rFonts w:asciiTheme="minorHAnsi" w:hAnsiTheme="minorHAnsi" w:cstheme="minorHAnsi"/>
                <w:sz w:val="22"/>
                <w:szCs w:val="22"/>
              </w:rPr>
              <w:t>(</w:t>
            </w:r>
            <w:r>
              <w:rPr>
                <w:rFonts w:asciiTheme="minorHAnsi" w:hAnsiTheme="minorHAnsi" w:cstheme="minorHAnsi"/>
                <w:sz w:val="22"/>
                <w:szCs w:val="22"/>
              </w:rPr>
              <w:t>6</w:t>
            </w:r>
            <w:r w:rsidRPr="00225545">
              <w:rPr>
                <w:rFonts w:asciiTheme="minorHAnsi" w:hAnsiTheme="minorHAnsi" w:cstheme="minorHAnsi"/>
                <w:sz w:val="22"/>
                <w:szCs w:val="22"/>
              </w:rPr>
              <w:t xml:space="preserve"> bulls @ 1.5 AUE)</w:t>
            </w:r>
          </w:p>
        </w:tc>
        <w:tc>
          <w:tcPr>
            <w:tcW w:w="1464" w:type="dxa"/>
            <w:tcBorders>
              <w:top w:val="single" w:sz="2" w:space="0" w:color="auto"/>
              <w:left w:val="single" w:sz="2" w:space="0" w:color="auto"/>
              <w:bottom w:val="single" w:sz="12" w:space="0" w:color="auto"/>
              <w:right w:val="single" w:sz="2" w:space="0" w:color="auto"/>
            </w:tcBorders>
            <w:vAlign w:val="center"/>
          </w:tcPr>
          <w:p w14:paraId="10B0ED5B" w14:textId="77777777" w:rsidR="004F0260" w:rsidRPr="00225545" w:rsidRDefault="004F0260" w:rsidP="008331CC">
            <w:pPr>
              <w:pStyle w:val="Default"/>
              <w:rPr>
                <w:rFonts w:asciiTheme="minorHAnsi" w:hAnsiTheme="minorHAnsi" w:cstheme="minorHAnsi"/>
                <w:sz w:val="22"/>
                <w:szCs w:val="22"/>
              </w:rPr>
            </w:pPr>
            <w:r w:rsidRPr="00225545">
              <w:rPr>
                <w:rFonts w:asciiTheme="minorHAnsi" w:hAnsiTheme="minorHAnsi" w:cstheme="minorHAnsi"/>
                <w:sz w:val="22"/>
                <w:szCs w:val="22"/>
              </w:rPr>
              <w:t xml:space="preserve">Bulls </w:t>
            </w:r>
          </w:p>
        </w:tc>
        <w:tc>
          <w:tcPr>
            <w:tcW w:w="1575" w:type="dxa"/>
            <w:tcBorders>
              <w:top w:val="single" w:sz="2" w:space="0" w:color="auto"/>
              <w:left w:val="single" w:sz="2" w:space="0" w:color="auto"/>
              <w:bottom w:val="single" w:sz="12" w:space="0" w:color="auto"/>
            </w:tcBorders>
            <w:vAlign w:val="center"/>
          </w:tcPr>
          <w:p w14:paraId="6E8E7E38" w14:textId="77777777" w:rsidR="004F0260" w:rsidRPr="00225545" w:rsidRDefault="004F0260" w:rsidP="008331CC">
            <w:pPr>
              <w:pStyle w:val="Default"/>
              <w:rPr>
                <w:rFonts w:asciiTheme="minorHAnsi" w:hAnsiTheme="minorHAnsi" w:cstheme="minorHAnsi"/>
                <w:sz w:val="22"/>
                <w:szCs w:val="22"/>
              </w:rPr>
            </w:pPr>
            <w:r>
              <w:rPr>
                <w:rFonts w:asciiTheme="minorHAnsi" w:hAnsiTheme="minorHAnsi" w:cstheme="minorHAnsi"/>
                <w:sz w:val="22"/>
                <w:szCs w:val="22"/>
              </w:rPr>
              <w:t>183</w:t>
            </w:r>
          </w:p>
        </w:tc>
      </w:tr>
    </w:tbl>
    <w:p w14:paraId="1DA8B3B0" w14:textId="009C492A" w:rsidR="00F75126" w:rsidRPr="00384308" w:rsidRDefault="00F75126" w:rsidP="00F75126">
      <w:pPr>
        <w:pStyle w:val="ListParagraph"/>
        <w:numPr>
          <w:ilvl w:val="0"/>
          <w:numId w:val="8"/>
        </w:numPr>
        <w:spacing w:after="160" w:line="259" w:lineRule="auto"/>
        <w:ind w:right="0"/>
        <w:rPr>
          <w:b/>
          <w:bCs/>
        </w:rPr>
      </w:pPr>
      <w:r>
        <w:t>Distribution was even across the pasture with consistent use of the main pinegrass/western fescue plant community</w:t>
      </w:r>
    </w:p>
    <w:p w14:paraId="5EC09889" w14:textId="7E55078E" w:rsidR="00F75126" w:rsidRPr="00F75126" w:rsidRDefault="00F75126" w:rsidP="001E51D6">
      <w:pPr>
        <w:pStyle w:val="ListParagraph"/>
        <w:numPr>
          <w:ilvl w:val="1"/>
          <w:numId w:val="8"/>
        </w:numPr>
        <w:spacing w:after="160" w:line="259" w:lineRule="auto"/>
        <w:ind w:right="0"/>
        <w:rPr>
          <w:b/>
          <w:bCs/>
        </w:rPr>
      </w:pPr>
      <w:r>
        <w:t xml:space="preserve">An electric fence was used to concentrate grazing animals in the portion of the pasture adjacent to settlement areas. This area was 183 ha in size with an estimated stocking rate of </w:t>
      </w:r>
      <w:r w:rsidRPr="00F75126">
        <w:rPr>
          <w:b/>
          <w:bCs/>
        </w:rPr>
        <w:t>103 AUMs</w:t>
      </w:r>
    </w:p>
    <w:p w14:paraId="5E05678B" w14:textId="7CA84B05" w:rsidR="001E51D6" w:rsidRDefault="001E51D6" w:rsidP="001E51D6">
      <w:pPr>
        <w:rPr>
          <w:b/>
          <w:bCs/>
          <w:sz w:val="28"/>
          <w:szCs w:val="28"/>
        </w:rPr>
      </w:pPr>
      <w:r>
        <w:rPr>
          <w:b/>
          <w:bCs/>
          <w:sz w:val="28"/>
          <w:szCs w:val="28"/>
        </w:rPr>
        <w:t>Extensive Results:</w:t>
      </w:r>
    </w:p>
    <w:p w14:paraId="645BA5DD" w14:textId="099CA999" w:rsidR="001E51D6" w:rsidRPr="001E51D6" w:rsidRDefault="001E51D6" w:rsidP="001E51D6">
      <w:pPr>
        <w:pStyle w:val="ListParagraph"/>
        <w:numPr>
          <w:ilvl w:val="0"/>
          <w:numId w:val="8"/>
        </w:numPr>
        <w:spacing w:after="0" w:line="259" w:lineRule="auto"/>
        <w:ind w:right="0"/>
        <w:rPr>
          <w:b/>
          <w:bCs/>
        </w:rPr>
      </w:pPr>
      <w:r w:rsidRPr="002B4EE1">
        <w:t>Use of current year’s growth was between 0-85%, with an average use rate of 24%</w:t>
      </w:r>
      <w:r>
        <w:t>, which appears to sufficiently address fuel loading issues without negative ecological impacts</w:t>
      </w:r>
    </w:p>
    <w:p w14:paraId="5A2318DD" w14:textId="77777777" w:rsidR="001E51D6" w:rsidRPr="001E51D6" w:rsidRDefault="001E51D6" w:rsidP="001E51D6">
      <w:pPr>
        <w:pStyle w:val="ListParagraph"/>
        <w:spacing w:after="0" w:line="259" w:lineRule="auto"/>
        <w:ind w:left="360" w:right="0"/>
        <w:rPr>
          <w:b/>
          <w:bCs/>
        </w:rPr>
      </w:pPr>
    </w:p>
    <w:p w14:paraId="4E6CF897" w14:textId="6F39525D" w:rsidR="00805E74" w:rsidRDefault="00065EC2">
      <w:r>
        <w:rPr>
          <w:noProof/>
        </w:rPr>
        <w:drawing>
          <wp:inline distT="0" distB="0" distL="0" distR="0" wp14:anchorId="258A78A1" wp14:editId="11673319">
            <wp:extent cx="5943600" cy="4205603"/>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205603"/>
                    </a:xfrm>
                    <a:prstGeom prst="rect">
                      <a:avLst/>
                    </a:prstGeom>
                    <a:noFill/>
                    <a:ln>
                      <a:noFill/>
                    </a:ln>
                  </pic:spPr>
                </pic:pic>
              </a:graphicData>
            </a:graphic>
          </wp:inline>
        </w:drawing>
      </w:r>
    </w:p>
    <w:p w14:paraId="137719FE" w14:textId="3B2F1812" w:rsidR="00065EC2" w:rsidRDefault="00065EC2" w:rsidP="00065EC2">
      <w:pPr>
        <w:spacing w:after="0"/>
      </w:pPr>
      <w:r w:rsidRPr="009A65EE">
        <w:t xml:space="preserve">Grazing Use in </w:t>
      </w:r>
      <w:r>
        <w:t>Upper Joseph Creek</w:t>
      </w:r>
      <w:r w:rsidRPr="009A65EE">
        <w:t xml:space="preserve"> Pasture - Heat map of grazing use from extensive monitoring assessment </w:t>
      </w:r>
      <w:r>
        <w:t>August 12</w:t>
      </w:r>
      <w:r w:rsidRPr="009A65EE">
        <w:t xml:space="preserve">, 2020. This includes wildlife </w:t>
      </w:r>
      <w:r>
        <w:t>and</w:t>
      </w:r>
      <w:r w:rsidRPr="009A65EE">
        <w:t xml:space="preserve"> cattle use. </w:t>
      </w:r>
    </w:p>
    <w:p w14:paraId="2365BBFB" w14:textId="77777777" w:rsidR="001E51D6" w:rsidRDefault="001E51D6" w:rsidP="001E51D6">
      <w:pPr>
        <w:spacing w:after="0"/>
      </w:pPr>
    </w:p>
    <w:p w14:paraId="6371AC73" w14:textId="70AFCD59" w:rsidR="001E51D6" w:rsidRPr="001E51D6" w:rsidRDefault="001E51D6" w:rsidP="001E51D6">
      <w:pPr>
        <w:pStyle w:val="ListParagraph"/>
        <w:numPr>
          <w:ilvl w:val="0"/>
          <w:numId w:val="8"/>
        </w:numPr>
        <w:spacing w:after="0"/>
        <w:rPr>
          <w:b/>
          <w:bCs/>
        </w:rPr>
      </w:pPr>
      <w:r w:rsidRPr="00044145">
        <w:lastRenderedPageBreak/>
        <w:t>Fuel loading was continuous in nature</w:t>
      </w:r>
      <w:r>
        <w:t xml:space="preserve"> across the majority of the pasture, mainly due to the rhizomatous growth nature of the primary forage species in the pasture (pinegrass)</w:t>
      </w:r>
      <w:r w:rsidRPr="00044145">
        <w:t xml:space="preserve"> </w:t>
      </w:r>
    </w:p>
    <w:p w14:paraId="18BB45CE" w14:textId="77777777" w:rsidR="001E51D6" w:rsidRDefault="001E51D6" w:rsidP="00065EC2">
      <w:pPr>
        <w:spacing w:after="0"/>
      </w:pPr>
    </w:p>
    <w:p w14:paraId="4F4D948C" w14:textId="77777777" w:rsidR="00065EC2" w:rsidRDefault="00065EC2" w:rsidP="00065EC2">
      <w:pPr>
        <w:spacing w:after="0"/>
        <w:rPr>
          <w:noProof/>
        </w:rPr>
      </w:pPr>
      <w:r>
        <w:rPr>
          <w:noProof/>
        </w:rPr>
        <w:drawing>
          <wp:inline distT="0" distB="0" distL="0" distR="0" wp14:anchorId="748C6060" wp14:editId="5EB2ADDC">
            <wp:extent cx="6380162" cy="451485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87353" cy="4519939"/>
                    </a:xfrm>
                    <a:prstGeom prst="rect">
                      <a:avLst/>
                    </a:prstGeom>
                    <a:noFill/>
                    <a:ln>
                      <a:noFill/>
                    </a:ln>
                  </pic:spPr>
                </pic:pic>
              </a:graphicData>
            </a:graphic>
          </wp:inline>
        </w:drawing>
      </w:r>
    </w:p>
    <w:p w14:paraId="70513916" w14:textId="77777777" w:rsidR="00065EC2" w:rsidRDefault="00065EC2" w:rsidP="00065EC2">
      <w:pPr>
        <w:spacing w:after="0"/>
      </w:pPr>
      <w:r w:rsidRPr="009A65EE">
        <w:t xml:space="preserve">Fuel Loading in </w:t>
      </w:r>
      <w:r w:rsidRPr="001774EF">
        <w:t xml:space="preserve">Upper Joseph Creek </w:t>
      </w:r>
      <w:r w:rsidRPr="009A65EE">
        <w:t xml:space="preserve">Pasture – Heat map of </w:t>
      </w:r>
      <w:r>
        <w:t xml:space="preserve">fine </w:t>
      </w:r>
      <w:r w:rsidRPr="009A65EE">
        <w:t xml:space="preserve">fuel loading assessed during extensive monitoring </w:t>
      </w:r>
      <w:r>
        <w:t>August 12,</w:t>
      </w:r>
      <w:r w:rsidRPr="009A65EE">
        <w:t xml:space="preserve"> 2020. F</w:t>
      </w:r>
      <w:r>
        <w:t>ine f</w:t>
      </w:r>
      <w:r w:rsidRPr="009A65EE">
        <w:t>uel loading is continuous</w:t>
      </w:r>
      <w:r>
        <w:t xml:space="preserve"> across the bulk of the pasture</w:t>
      </w:r>
      <w:r w:rsidRPr="009A65EE">
        <w:t xml:space="preserve">. </w:t>
      </w:r>
    </w:p>
    <w:p w14:paraId="10A79D3B" w14:textId="1746BCA0" w:rsidR="00481819" w:rsidRDefault="00481819" w:rsidP="00481819">
      <w:pPr>
        <w:rPr>
          <w:b/>
          <w:bCs/>
          <w:sz w:val="28"/>
          <w:szCs w:val="28"/>
        </w:rPr>
      </w:pPr>
    </w:p>
    <w:p w14:paraId="0FBF127B" w14:textId="3034AFAF" w:rsidR="00137718" w:rsidRDefault="00137718" w:rsidP="00481819">
      <w:pPr>
        <w:rPr>
          <w:b/>
          <w:bCs/>
          <w:sz w:val="28"/>
          <w:szCs w:val="28"/>
        </w:rPr>
      </w:pPr>
    </w:p>
    <w:p w14:paraId="70448C7C" w14:textId="10CE6EEE" w:rsidR="00137718" w:rsidRDefault="00137718" w:rsidP="00481819">
      <w:pPr>
        <w:rPr>
          <w:b/>
          <w:bCs/>
          <w:sz w:val="28"/>
          <w:szCs w:val="28"/>
        </w:rPr>
      </w:pPr>
    </w:p>
    <w:p w14:paraId="5A8259EE" w14:textId="55C0E583" w:rsidR="00137718" w:rsidRDefault="00137718" w:rsidP="00481819">
      <w:pPr>
        <w:rPr>
          <w:b/>
          <w:bCs/>
          <w:sz w:val="28"/>
          <w:szCs w:val="28"/>
        </w:rPr>
      </w:pPr>
    </w:p>
    <w:p w14:paraId="6431BB90" w14:textId="62F56F82" w:rsidR="00137718" w:rsidRDefault="00137718" w:rsidP="00481819">
      <w:pPr>
        <w:rPr>
          <w:b/>
          <w:bCs/>
          <w:sz w:val="28"/>
          <w:szCs w:val="28"/>
        </w:rPr>
      </w:pPr>
    </w:p>
    <w:p w14:paraId="7CC3B327" w14:textId="7ABCD2B4" w:rsidR="00137718" w:rsidRDefault="00137718" w:rsidP="00481819">
      <w:pPr>
        <w:rPr>
          <w:b/>
          <w:bCs/>
          <w:sz w:val="28"/>
          <w:szCs w:val="28"/>
        </w:rPr>
      </w:pPr>
    </w:p>
    <w:p w14:paraId="38EC4731" w14:textId="5B73E9C2" w:rsidR="00137718" w:rsidRDefault="00137718" w:rsidP="00481819">
      <w:pPr>
        <w:rPr>
          <w:b/>
          <w:bCs/>
          <w:sz w:val="28"/>
          <w:szCs w:val="28"/>
        </w:rPr>
      </w:pPr>
    </w:p>
    <w:p w14:paraId="08DB91D8" w14:textId="6A76C131" w:rsidR="00137718" w:rsidRDefault="00137718" w:rsidP="00481819">
      <w:pPr>
        <w:rPr>
          <w:b/>
          <w:bCs/>
          <w:sz w:val="28"/>
          <w:szCs w:val="28"/>
        </w:rPr>
      </w:pPr>
    </w:p>
    <w:p w14:paraId="7707F4C1" w14:textId="432046C4" w:rsidR="00481819" w:rsidRDefault="00481819" w:rsidP="00481819">
      <w:pPr>
        <w:rPr>
          <w:b/>
          <w:bCs/>
          <w:sz w:val="28"/>
          <w:szCs w:val="28"/>
        </w:rPr>
      </w:pPr>
      <w:r>
        <w:rPr>
          <w:b/>
          <w:bCs/>
          <w:sz w:val="28"/>
          <w:szCs w:val="28"/>
        </w:rPr>
        <w:lastRenderedPageBreak/>
        <w:t>Intensive Results:</w:t>
      </w:r>
    </w:p>
    <w:p w14:paraId="30781C5D" w14:textId="35786C30" w:rsidR="00093130" w:rsidRPr="00093130" w:rsidRDefault="00093130" w:rsidP="00093130">
      <w:pPr>
        <w:spacing w:after="0"/>
      </w:pPr>
      <w:r w:rsidRPr="00093130">
        <w:t>Plant communit</w:t>
      </w:r>
      <w:r>
        <w:t>ies characterized</w:t>
      </w:r>
      <w:r w:rsidRPr="00093130">
        <w:t xml:space="preserve"> </w:t>
      </w:r>
      <w:r>
        <w:t xml:space="preserve">- </w:t>
      </w:r>
      <w:r w:rsidRPr="00093130">
        <w:t xml:space="preserve">allows us to monitor plant community changes and shifts in ecological status/integrity </w:t>
      </w:r>
      <w:r w:rsidR="00712CE3">
        <w:t>from grazing treatments</w:t>
      </w:r>
    </w:p>
    <w:p w14:paraId="7F5D9CFC" w14:textId="77777777" w:rsidR="00712CE3" w:rsidRDefault="00712CE3" w:rsidP="00065EC2">
      <w:pPr>
        <w:spacing w:after="0"/>
      </w:pPr>
    </w:p>
    <w:p w14:paraId="5E33EF8A" w14:textId="77777777" w:rsidR="00712CE3" w:rsidRDefault="00712CE3" w:rsidP="00712CE3">
      <w:pPr>
        <w:pStyle w:val="ListParagraph"/>
        <w:numPr>
          <w:ilvl w:val="1"/>
          <w:numId w:val="8"/>
        </w:numPr>
        <w:spacing w:after="0"/>
      </w:pPr>
      <w:r>
        <w:t>Douglas Fir-Larch/Pinegrass-Western Fescue</w:t>
      </w:r>
    </w:p>
    <w:p w14:paraId="74E12DB2" w14:textId="77777777" w:rsidR="00712CE3" w:rsidRDefault="00712CE3" w:rsidP="00712CE3">
      <w:pPr>
        <w:spacing w:after="0"/>
      </w:pPr>
    </w:p>
    <w:p w14:paraId="7321DC03" w14:textId="0100CE1F" w:rsidR="00712CE3" w:rsidRDefault="008E59F2" w:rsidP="008E59F2">
      <w:pPr>
        <w:pStyle w:val="Caption"/>
      </w:pPr>
      <w:r>
        <w:t xml:space="preserve">Table </w:t>
      </w:r>
      <w:r w:rsidR="0045097C">
        <w:fldChar w:fldCharType="begin"/>
      </w:r>
      <w:r w:rsidR="0045097C">
        <w:instrText xml:space="preserve"> SEQ Table \* ARABIC </w:instrText>
      </w:r>
      <w:r w:rsidR="0045097C">
        <w:fldChar w:fldCharType="separate"/>
      </w:r>
      <w:r>
        <w:rPr>
          <w:noProof/>
        </w:rPr>
        <w:t>1</w:t>
      </w:r>
      <w:r w:rsidR="0045097C">
        <w:rPr>
          <w:noProof/>
        </w:rPr>
        <w:fldChar w:fldCharType="end"/>
      </w:r>
      <w:r>
        <w:t xml:space="preserve">. </w:t>
      </w:r>
      <w:r w:rsidR="00712CE3">
        <w:t>Effect of grazing treatment on biomass (kg/ha)</w:t>
      </w:r>
    </w:p>
    <w:tbl>
      <w:tblPr>
        <w:tblStyle w:val="GridTable5Dark-Accent6"/>
        <w:tblW w:w="7938" w:type="dxa"/>
        <w:jc w:val="center"/>
        <w:tblLook w:val="04A0" w:firstRow="1" w:lastRow="0" w:firstColumn="1" w:lastColumn="0" w:noHBand="0" w:noVBand="1"/>
      </w:tblPr>
      <w:tblGrid>
        <w:gridCol w:w="2120"/>
        <w:gridCol w:w="1360"/>
        <w:gridCol w:w="1100"/>
        <w:gridCol w:w="1620"/>
        <w:gridCol w:w="1738"/>
      </w:tblGrid>
      <w:tr w:rsidR="00712CE3" w:rsidRPr="00712CE3" w14:paraId="342465F1" w14:textId="77777777" w:rsidTr="00E07AF5">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20" w:type="dxa"/>
            <w:tcBorders>
              <w:top w:val="single" w:sz="4" w:space="0" w:color="auto"/>
              <w:left w:val="single" w:sz="4" w:space="0" w:color="auto"/>
            </w:tcBorders>
            <w:noWrap/>
            <w:hideMark/>
          </w:tcPr>
          <w:p w14:paraId="0261D087" w14:textId="77777777" w:rsidR="00712CE3" w:rsidRPr="00712CE3" w:rsidRDefault="00712CE3" w:rsidP="00712CE3">
            <w:pPr>
              <w:rPr>
                <w:rFonts w:ascii="Times New Roman" w:eastAsia="Times New Roman" w:hAnsi="Times New Roman" w:cs="Times New Roman"/>
                <w:sz w:val="24"/>
                <w:szCs w:val="24"/>
                <w:lang w:eastAsia="en-CA"/>
              </w:rPr>
            </w:pPr>
          </w:p>
        </w:tc>
        <w:tc>
          <w:tcPr>
            <w:tcW w:w="1360" w:type="dxa"/>
            <w:tcBorders>
              <w:top w:val="single" w:sz="4" w:space="0" w:color="auto"/>
            </w:tcBorders>
            <w:noWrap/>
            <w:hideMark/>
          </w:tcPr>
          <w:p w14:paraId="7D897A52" w14:textId="77777777" w:rsidR="00712CE3" w:rsidRPr="00712CE3" w:rsidRDefault="00712CE3" w:rsidP="00712CE3">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CA"/>
              </w:rPr>
            </w:pPr>
            <w:r w:rsidRPr="00712CE3">
              <w:rPr>
                <w:rFonts w:ascii="Calibri" w:eastAsia="Times New Roman" w:hAnsi="Calibri" w:cs="Calibri"/>
                <w:lang w:eastAsia="en-CA"/>
              </w:rPr>
              <w:t>Caged</w:t>
            </w:r>
          </w:p>
        </w:tc>
        <w:tc>
          <w:tcPr>
            <w:tcW w:w="1100" w:type="dxa"/>
            <w:tcBorders>
              <w:top w:val="single" w:sz="4" w:space="0" w:color="auto"/>
            </w:tcBorders>
            <w:noWrap/>
            <w:hideMark/>
          </w:tcPr>
          <w:p w14:paraId="1E268D3C" w14:textId="77777777" w:rsidR="00712CE3" w:rsidRPr="00712CE3" w:rsidRDefault="00712CE3" w:rsidP="00712CE3">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CA"/>
              </w:rPr>
            </w:pPr>
            <w:r w:rsidRPr="00712CE3">
              <w:rPr>
                <w:rFonts w:ascii="Calibri" w:eastAsia="Times New Roman" w:hAnsi="Calibri" w:cs="Calibri"/>
                <w:lang w:eastAsia="en-CA"/>
              </w:rPr>
              <w:t>Uncaged</w:t>
            </w:r>
          </w:p>
        </w:tc>
        <w:tc>
          <w:tcPr>
            <w:tcW w:w="1620" w:type="dxa"/>
            <w:tcBorders>
              <w:top w:val="single" w:sz="4" w:space="0" w:color="auto"/>
            </w:tcBorders>
            <w:noWrap/>
            <w:hideMark/>
          </w:tcPr>
          <w:p w14:paraId="48050180" w14:textId="77777777" w:rsidR="00712CE3" w:rsidRPr="00712CE3" w:rsidRDefault="00712CE3" w:rsidP="00712CE3">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CA"/>
              </w:rPr>
            </w:pPr>
            <w:r w:rsidRPr="00712CE3">
              <w:rPr>
                <w:rFonts w:ascii="Calibri" w:eastAsia="Times New Roman" w:hAnsi="Calibri" w:cs="Calibri"/>
                <w:lang w:eastAsia="en-CA"/>
              </w:rPr>
              <w:t>P-value</w:t>
            </w:r>
          </w:p>
        </w:tc>
        <w:tc>
          <w:tcPr>
            <w:tcW w:w="1738" w:type="dxa"/>
            <w:tcBorders>
              <w:top w:val="single" w:sz="4" w:space="0" w:color="auto"/>
              <w:right w:val="single" w:sz="4" w:space="0" w:color="auto"/>
            </w:tcBorders>
            <w:noWrap/>
            <w:hideMark/>
          </w:tcPr>
          <w:p w14:paraId="03176904" w14:textId="77777777" w:rsidR="00712CE3" w:rsidRPr="00712CE3" w:rsidRDefault="00712CE3" w:rsidP="00712CE3">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CA"/>
              </w:rPr>
            </w:pPr>
            <w:r w:rsidRPr="00712CE3">
              <w:rPr>
                <w:rFonts w:ascii="Calibri" w:eastAsia="Times New Roman" w:hAnsi="Calibri" w:cs="Calibri"/>
                <w:lang w:eastAsia="en-CA"/>
              </w:rPr>
              <w:t>Reduction (%)</w:t>
            </w:r>
          </w:p>
        </w:tc>
      </w:tr>
      <w:tr w:rsidR="00712CE3" w:rsidRPr="00712CE3" w14:paraId="3E83B622" w14:textId="77777777" w:rsidTr="00E07AF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20" w:type="dxa"/>
            <w:tcBorders>
              <w:left w:val="single" w:sz="4" w:space="0" w:color="auto"/>
            </w:tcBorders>
            <w:noWrap/>
            <w:hideMark/>
          </w:tcPr>
          <w:p w14:paraId="73679DD3" w14:textId="77777777" w:rsidR="00712CE3" w:rsidRPr="00712CE3" w:rsidRDefault="00712CE3" w:rsidP="00712CE3">
            <w:pPr>
              <w:rPr>
                <w:rFonts w:ascii="Calibri" w:eastAsia="Times New Roman" w:hAnsi="Calibri" w:cs="Calibri"/>
                <w:lang w:eastAsia="en-CA"/>
              </w:rPr>
            </w:pPr>
            <w:r w:rsidRPr="00712CE3">
              <w:rPr>
                <w:rFonts w:ascii="Calibri" w:eastAsia="Times New Roman" w:hAnsi="Calibri" w:cs="Calibri"/>
                <w:lang w:eastAsia="en-CA"/>
              </w:rPr>
              <w:t>Forbs</w:t>
            </w:r>
          </w:p>
        </w:tc>
        <w:tc>
          <w:tcPr>
            <w:tcW w:w="1360" w:type="dxa"/>
            <w:noWrap/>
            <w:hideMark/>
          </w:tcPr>
          <w:p w14:paraId="691E9F3C" w14:textId="77777777" w:rsidR="00712CE3" w:rsidRPr="00712CE3" w:rsidRDefault="00712CE3" w:rsidP="00712CE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CA"/>
              </w:rPr>
            </w:pPr>
            <w:r w:rsidRPr="00712CE3">
              <w:rPr>
                <w:rFonts w:ascii="Calibri" w:eastAsia="Times New Roman" w:hAnsi="Calibri" w:cs="Calibri"/>
                <w:color w:val="000000"/>
                <w:lang w:eastAsia="en-CA"/>
              </w:rPr>
              <w:t>22.0</w:t>
            </w:r>
          </w:p>
        </w:tc>
        <w:tc>
          <w:tcPr>
            <w:tcW w:w="1100" w:type="dxa"/>
            <w:noWrap/>
            <w:hideMark/>
          </w:tcPr>
          <w:p w14:paraId="56CFBD1A" w14:textId="77777777" w:rsidR="00712CE3" w:rsidRPr="00712CE3" w:rsidRDefault="00712CE3" w:rsidP="00712CE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CA"/>
              </w:rPr>
            </w:pPr>
            <w:r w:rsidRPr="00712CE3">
              <w:rPr>
                <w:rFonts w:ascii="Calibri" w:eastAsia="Times New Roman" w:hAnsi="Calibri" w:cs="Calibri"/>
                <w:color w:val="000000"/>
                <w:lang w:eastAsia="en-CA"/>
              </w:rPr>
              <w:t>17.7</w:t>
            </w:r>
          </w:p>
        </w:tc>
        <w:tc>
          <w:tcPr>
            <w:tcW w:w="1620" w:type="dxa"/>
            <w:noWrap/>
            <w:hideMark/>
          </w:tcPr>
          <w:p w14:paraId="7A967565" w14:textId="77777777" w:rsidR="00712CE3" w:rsidRPr="00712CE3" w:rsidRDefault="00712CE3" w:rsidP="00712CE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CA"/>
              </w:rPr>
            </w:pPr>
            <w:r w:rsidRPr="00712CE3">
              <w:rPr>
                <w:rFonts w:ascii="Calibri" w:eastAsia="Times New Roman" w:hAnsi="Calibri" w:cs="Calibri"/>
                <w:color w:val="000000"/>
                <w:lang w:eastAsia="en-CA"/>
              </w:rPr>
              <w:t>0.6647</w:t>
            </w:r>
          </w:p>
        </w:tc>
        <w:tc>
          <w:tcPr>
            <w:tcW w:w="1738" w:type="dxa"/>
            <w:tcBorders>
              <w:right w:val="single" w:sz="4" w:space="0" w:color="auto"/>
            </w:tcBorders>
            <w:noWrap/>
            <w:hideMark/>
          </w:tcPr>
          <w:p w14:paraId="7922938E" w14:textId="77777777" w:rsidR="00712CE3" w:rsidRPr="00712CE3" w:rsidRDefault="00712CE3" w:rsidP="00712CE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CA"/>
              </w:rPr>
            </w:pPr>
            <w:r w:rsidRPr="00712CE3">
              <w:rPr>
                <w:rFonts w:ascii="Calibri" w:eastAsia="Times New Roman" w:hAnsi="Calibri" w:cs="Calibri"/>
                <w:color w:val="000000"/>
                <w:lang w:eastAsia="en-CA"/>
              </w:rPr>
              <w:t>NA</w:t>
            </w:r>
          </w:p>
        </w:tc>
      </w:tr>
      <w:tr w:rsidR="00712CE3" w:rsidRPr="00712CE3" w14:paraId="71FD0C03" w14:textId="77777777" w:rsidTr="00E07AF5">
        <w:trPr>
          <w:trHeight w:val="288"/>
          <w:jc w:val="center"/>
        </w:trPr>
        <w:tc>
          <w:tcPr>
            <w:cnfStyle w:val="001000000000" w:firstRow="0" w:lastRow="0" w:firstColumn="1" w:lastColumn="0" w:oddVBand="0" w:evenVBand="0" w:oddHBand="0" w:evenHBand="0" w:firstRowFirstColumn="0" w:firstRowLastColumn="0" w:lastRowFirstColumn="0" w:lastRowLastColumn="0"/>
            <w:tcW w:w="2120" w:type="dxa"/>
            <w:tcBorders>
              <w:left w:val="single" w:sz="4" w:space="0" w:color="auto"/>
            </w:tcBorders>
            <w:noWrap/>
            <w:hideMark/>
          </w:tcPr>
          <w:p w14:paraId="5DEF0074" w14:textId="77777777" w:rsidR="00712CE3" w:rsidRPr="00712CE3" w:rsidRDefault="00712CE3" w:rsidP="00712CE3">
            <w:pPr>
              <w:rPr>
                <w:rFonts w:ascii="Calibri" w:eastAsia="Times New Roman" w:hAnsi="Calibri" w:cs="Calibri"/>
                <w:lang w:eastAsia="en-CA"/>
              </w:rPr>
            </w:pPr>
            <w:r w:rsidRPr="00712CE3">
              <w:rPr>
                <w:rFonts w:ascii="Calibri" w:eastAsia="Times New Roman" w:hAnsi="Calibri" w:cs="Calibri"/>
                <w:lang w:eastAsia="en-CA"/>
              </w:rPr>
              <w:t>Other grasses</w:t>
            </w:r>
          </w:p>
        </w:tc>
        <w:tc>
          <w:tcPr>
            <w:tcW w:w="1360" w:type="dxa"/>
            <w:noWrap/>
            <w:hideMark/>
          </w:tcPr>
          <w:p w14:paraId="34F154A2" w14:textId="77777777" w:rsidR="00712CE3" w:rsidRPr="00712CE3" w:rsidRDefault="00712CE3" w:rsidP="00712CE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712CE3">
              <w:rPr>
                <w:rFonts w:ascii="Calibri" w:eastAsia="Times New Roman" w:hAnsi="Calibri" w:cs="Calibri"/>
                <w:color w:val="000000"/>
                <w:lang w:eastAsia="en-CA"/>
              </w:rPr>
              <w:t>90.4</w:t>
            </w:r>
          </w:p>
        </w:tc>
        <w:tc>
          <w:tcPr>
            <w:tcW w:w="1100" w:type="dxa"/>
            <w:noWrap/>
            <w:hideMark/>
          </w:tcPr>
          <w:p w14:paraId="2948934F" w14:textId="77777777" w:rsidR="00712CE3" w:rsidRPr="00712CE3" w:rsidRDefault="00712CE3" w:rsidP="00712CE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712CE3">
              <w:rPr>
                <w:rFonts w:ascii="Calibri" w:eastAsia="Times New Roman" w:hAnsi="Calibri" w:cs="Calibri"/>
                <w:color w:val="000000"/>
                <w:lang w:eastAsia="en-CA"/>
              </w:rPr>
              <w:t>33.1</w:t>
            </w:r>
          </w:p>
        </w:tc>
        <w:tc>
          <w:tcPr>
            <w:tcW w:w="1620" w:type="dxa"/>
            <w:noWrap/>
            <w:hideMark/>
          </w:tcPr>
          <w:p w14:paraId="604809F9" w14:textId="77777777" w:rsidR="00712CE3" w:rsidRPr="00712CE3" w:rsidRDefault="00712CE3" w:rsidP="00712CE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712CE3">
              <w:rPr>
                <w:rFonts w:ascii="Calibri" w:eastAsia="Times New Roman" w:hAnsi="Calibri" w:cs="Calibri"/>
                <w:color w:val="000000"/>
                <w:lang w:eastAsia="en-CA"/>
              </w:rPr>
              <w:t>0.2110</w:t>
            </w:r>
          </w:p>
        </w:tc>
        <w:tc>
          <w:tcPr>
            <w:tcW w:w="1738" w:type="dxa"/>
            <w:tcBorders>
              <w:right w:val="single" w:sz="4" w:space="0" w:color="auto"/>
            </w:tcBorders>
            <w:noWrap/>
            <w:hideMark/>
          </w:tcPr>
          <w:p w14:paraId="46B39236" w14:textId="77777777" w:rsidR="00712CE3" w:rsidRPr="00712CE3" w:rsidRDefault="00712CE3" w:rsidP="00712CE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712CE3">
              <w:rPr>
                <w:rFonts w:ascii="Calibri" w:eastAsia="Times New Roman" w:hAnsi="Calibri" w:cs="Calibri"/>
                <w:color w:val="000000"/>
                <w:lang w:eastAsia="en-CA"/>
              </w:rPr>
              <w:t>NA</w:t>
            </w:r>
          </w:p>
        </w:tc>
      </w:tr>
      <w:tr w:rsidR="00712CE3" w:rsidRPr="00712CE3" w14:paraId="012A602E" w14:textId="77777777" w:rsidTr="00E07AF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20" w:type="dxa"/>
            <w:tcBorders>
              <w:left w:val="single" w:sz="4" w:space="0" w:color="auto"/>
            </w:tcBorders>
            <w:noWrap/>
            <w:hideMark/>
          </w:tcPr>
          <w:p w14:paraId="13C2CC99" w14:textId="77777777" w:rsidR="00712CE3" w:rsidRPr="00712CE3" w:rsidRDefault="00712CE3" w:rsidP="00712CE3">
            <w:pPr>
              <w:rPr>
                <w:rFonts w:ascii="Calibri" w:eastAsia="Times New Roman" w:hAnsi="Calibri" w:cs="Calibri"/>
                <w:lang w:eastAsia="en-CA"/>
              </w:rPr>
            </w:pPr>
            <w:r w:rsidRPr="00712CE3">
              <w:rPr>
                <w:rFonts w:ascii="Calibri" w:eastAsia="Times New Roman" w:hAnsi="Calibri" w:cs="Calibri"/>
                <w:lang w:eastAsia="en-CA"/>
              </w:rPr>
              <w:t>Litter</w:t>
            </w:r>
          </w:p>
        </w:tc>
        <w:tc>
          <w:tcPr>
            <w:tcW w:w="1360" w:type="dxa"/>
            <w:noWrap/>
            <w:hideMark/>
          </w:tcPr>
          <w:p w14:paraId="332FC6A6" w14:textId="77777777" w:rsidR="00712CE3" w:rsidRPr="00712CE3" w:rsidRDefault="00712CE3" w:rsidP="00712CE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CA"/>
              </w:rPr>
            </w:pPr>
            <w:r w:rsidRPr="00712CE3">
              <w:rPr>
                <w:rFonts w:ascii="Calibri" w:eastAsia="Times New Roman" w:hAnsi="Calibri" w:cs="Calibri"/>
                <w:color w:val="000000"/>
                <w:lang w:eastAsia="en-CA"/>
              </w:rPr>
              <w:t>25.5</w:t>
            </w:r>
          </w:p>
        </w:tc>
        <w:tc>
          <w:tcPr>
            <w:tcW w:w="1100" w:type="dxa"/>
            <w:noWrap/>
            <w:hideMark/>
          </w:tcPr>
          <w:p w14:paraId="4AE4A991" w14:textId="77777777" w:rsidR="00712CE3" w:rsidRPr="00712CE3" w:rsidRDefault="00712CE3" w:rsidP="00712CE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CA"/>
              </w:rPr>
            </w:pPr>
            <w:r w:rsidRPr="00712CE3">
              <w:rPr>
                <w:rFonts w:ascii="Calibri" w:eastAsia="Times New Roman" w:hAnsi="Calibri" w:cs="Calibri"/>
                <w:color w:val="000000"/>
                <w:lang w:eastAsia="en-CA"/>
              </w:rPr>
              <w:t>63.6</w:t>
            </w:r>
          </w:p>
        </w:tc>
        <w:tc>
          <w:tcPr>
            <w:tcW w:w="1620" w:type="dxa"/>
            <w:noWrap/>
            <w:hideMark/>
          </w:tcPr>
          <w:p w14:paraId="414A02A8" w14:textId="77777777" w:rsidR="00712CE3" w:rsidRPr="00712CE3" w:rsidRDefault="00712CE3" w:rsidP="00712CE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CA"/>
              </w:rPr>
            </w:pPr>
            <w:r w:rsidRPr="00712CE3">
              <w:rPr>
                <w:rFonts w:ascii="Calibri" w:eastAsia="Times New Roman" w:hAnsi="Calibri" w:cs="Calibri"/>
                <w:color w:val="000000"/>
                <w:lang w:eastAsia="en-CA"/>
              </w:rPr>
              <w:t>0.0156</w:t>
            </w:r>
          </w:p>
        </w:tc>
        <w:tc>
          <w:tcPr>
            <w:tcW w:w="1738" w:type="dxa"/>
            <w:tcBorders>
              <w:right w:val="single" w:sz="4" w:space="0" w:color="auto"/>
            </w:tcBorders>
            <w:noWrap/>
            <w:hideMark/>
          </w:tcPr>
          <w:p w14:paraId="4F54BED9" w14:textId="77777777" w:rsidR="00712CE3" w:rsidRPr="00712CE3" w:rsidRDefault="00712CE3" w:rsidP="00712CE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CA"/>
              </w:rPr>
            </w:pPr>
            <w:r w:rsidRPr="00712CE3">
              <w:rPr>
                <w:rFonts w:ascii="Calibri" w:eastAsia="Times New Roman" w:hAnsi="Calibri" w:cs="Calibri"/>
                <w:color w:val="000000"/>
                <w:lang w:eastAsia="en-CA"/>
              </w:rPr>
              <w:t>-149.7</w:t>
            </w:r>
          </w:p>
        </w:tc>
      </w:tr>
      <w:tr w:rsidR="00712CE3" w:rsidRPr="00712CE3" w14:paraId="37DD82CD" w14:textId="77777777" w:rsidTr="00E07AF5">
        <w:trPr>
          <w:trHeight w:val="288"/>
          <w:jc w:val="center"/>
        </w:trPr>
        <w:tc>
          <w:tcPr>
            <w:cnfStyle w:val="001000000000" w:firstRow="0" w:lastRow="0" w:firstColumn="1" w:lastColumn="0" w:oddVBand="0" w:evenVBand="0" w:oddHBand="0" w:evenHBand="0" w:firstRowFirstColumn="0" w:firstRowLastColumn="0" w:lastRowFirstColumn="0" w:lastRowLastColumn="0"/>
            <w:tcW w:w="2120" w:type="dxa"/>
            <w:tcBorders>
              <w:left w:val="single" w:sz="4" w:space="0" w:color="auto"/>
            </w:tcBorders>
            <w:noWrap/>
            <w:hideMark/>
          </w:tcPr>
          <w:p w14:paraId="51B873EA" w14:textId="77777777" w:rsidR="00712CE3" w:rsidRPr="00712CE3" w:rsidRDefault="00712CE3" w:rsidP="00712CE3">
            <w:pPr>
              <w:rPr>
                <w:rFonts w:ascii="Calibri" w:eastAsia="Times New Roman" w:hAnsi="Calibri" w:cs="Calibri"/>
                <w:lang w:eastAsia="en-CA"/>
              </w:rPr>
            </w:pPr>
            <w:r w:rsidRPr="00712CE3">
              <w:rPr>
                <w:rFonts w:ascii="Calibri" w:eastAsia="Times New Roman" w:hAnsi="Calibri" w:cs="Calibri"/>
                <w:lang w:eastAsia="en-CA"/>
              </w:rPr>
              <w:t>Pinegrass</w:t>
            </w:r>
          </w:p>
        </w:tc>
        <w:tc>
          <w:tcPr>
            <w:tcW w:w="1360" w:type="dxa"/>
            <w:noWrap/>
            <w:hideMark/>
          </w:tcPr>
          <w:p w14:paraId="2C43C27C" w14:textId="77777777" w:rsidR="00712CE3" w:rsidRPr="00712CE3" w:rsidRDefault="00712CE3" w:rsidP="00712CE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712CE3">
              <w:rPr>
                <w:rFonts w:ascii="Calibri" w:eastAsia="Times New Roman" w:hAnsi="Calibri" w:cs="Calibri"/>
                <w:color w:val="000000"/>
                <w:lang w:eastAsia="en-CA"/>
              </w:rPr>
              <w:t>140.5</w:t>
            </w:r>
          </w:p>
        </w:tc>
        <w:tc>
          <w:tcPr>
            <w:tcW w:w="1100" w:type="dxa"/>
            <w:noWrap/>
            <w:hideMark/>
          </w:tcPr>
          <w:p w14:paraId="3E88D242" w14:textId="77777777" w:rsidR="00712CE3" w:rsidRPr="00712CE3" w:rsidRDefault="00712CE3" w:rsidP="00712CE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712CE3">
              <w:rPr>
                <w:rFonts w:ascii="Calibri" w:eastAsia="Times New Roman" w:hAnsi="Calibri" w:cs="Calibri"/>
                <w:color w:val="000000"/>
                <w:lang w:eastAsia="en-CA"/>
              </w:rPr>
              <w:t>111.9</w:t>
            </w:r>
          </w:p>
        </w:tc>
        <w:tc>
          <w:tcPr>
            <w:tcW w:w="1620" w:type="dxa"/>
            <w:noWrap/>
            <w:hideMark/>
          </w:tcPr>
          <w:p w14:paraId="21F70532" w14:textId="77777777" w:rsidR="00712CE3" w:rsidRPr="00712CE3" w:rsidRDefault="00712CE3" w:rsidP="00712CE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712CE3">
              <w:rPr>
                <w:rFonts w:ascii="Calibri" w:eastAsia="Times New Roman" w:hAnsi="Calibri" w:cs="Calibri"/>
                <w:color w:val="000000"/>
                <w:lang w:eastAsia="en-CA"/>
              </w:rPr>
              <w:t>0.3445</w:t>
            </w:r>
          </w:p>
        </w:tc>
        <w:tc>
          <w:tcPr>
            <w:tcW w:w="1738" w:type="dxa"/>
            <w:tcBorders>
              <w:right w:val="single" w:sz="4" w:space="0" w:color="auto"/>
            </w:tcBorders>
            <w:noWrap/>
            <w:hideMark/>
          </w:tcPr>
          <w:p w14:paraId="1C8F1320" w14:textId="77777777" w:rsidR="00712CE3" w:rsidRPr="00712CE3" w:rsidRDefault="00712CE3" w:rsidP="00712CE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712CE3">
              <w:rPr>
                <w:rFonts w:ascii="Calibri" w:eastAsia="Times New Roman" w:hAnsi="Calibri" w:cs="Calibri"/>
                <w:color w:val="000000"/>
                <w:lang w:eastAsia="en-CA"/>
              </w:rPr>
              <w:t>NA</w:t>
            </w:r>
          </w:p>
        </w:tc>
      </w:tr>
      <w:tr w:rsidR="00712CE3" w:rsidRPr="00712CE3" w14:paraId="6AF49C04" w14:textId="77777777" w:rsidTr="00E07AF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20" w:type="dxa"/>
            <w:tcBorders>
              <w:left w:val="single" w:sz="4" w:space="0" w:color="auto"/>
            </w:tcBorders>
            <w:noWrap/>
            <w:hideMark/>
          </w:tcPr>
          <w:p w14:paraId="47EFB396" w14:textId="77777777" w:rsidR="00712CE3" w:rsidRPr="00712CE3" w:rsidRDefault="00712CE3" w:rsidP="00712CE3">
            <w:pPr>
              <w:rPr>
                <w:rFonts w:ascii="Calibri" w:eastAsia="Times New Roman" w:hAnsi="Calibri" w:cs="Calibri"/>
                <w:lang w:eastAsia="en-CA"/>
              </w:rPr>
            </w:pPr>
            <w:r w:rsidRPr="00712CE3">
              <w:rPr>
                <w:rFonts w:ascii="Calibri" w:eastAsia="Times New Roman" w:hAnsi="Calibri" w:cs="Calibri"/>
                <w:lang w:eastAsia="en-CA"/>
              </w:rPr>
              <w:t>Shrubs</w:t>
            </w:r>
          </w:p>
        </w:tc>
        <w:tc>
          <w:tcPr>
            <w:tcW w:w="1360" w:type="dxa"/>
            <w:noWrap/>
            <w:hideMark/>
          </w:tcPr>
          <w:p w14:paraId="51C95569" w14:textId="77777777" w:rsidR="00712CE3" w:rsidRPr="00712CE3" w:rsidRDefault="00712CE3" w:rsidP="00712CE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CA"/>
              </w:rPr>
            </w:pPr>
            <w:r w:rsidRPr="00712CE3">
              <w:rPr>
                <w:rFonts w:ascii="Calibri" w:eastAsia="Times New Roman" w:hAnsi="Calibri" w:cs="Calibri"/>
                <w:color w:val="000000"/>
                <w:lang w:eastAsia="en-CA"/>
              </w:rPr>
              <w:t>57.6</w:t>
            </w:r>
          </w:p>
        </w:tc>
        <w:tc>
          <w:tcPr>
            <w:tcW w:w="1100" w:type="dxa"/>
            <w:noWrap/>
            <w:hideMark/>
          </w:tcPr>
          <w:p w14:paraId="33DE87C5" w14:textId="77777777" w:rsidR="00712CE3" w:rsidRPr="00712CE3" w:rsidRDefault="00712CE3" w:rsidP="00712CE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CA"/>
              </w:rPr>
            </w:pPr>
            <w:r w:rsidRPr="00712CE3">
              <w:rPr>
                <w:rFonts w:ascii="Calibri" w:eastAsia="Times New Roman" w:hAnsi="Calibri" w:cs="Calibri"/>
                <w:color w:val="000000"/>
                <w:lang w:eastAsia="en-CA"/>
              </w:rPr>
              <w:t>24.0</w:t>
            </w:r>
          </w:p>
        </w:tc>
        <w:tc>
          <w:tcPr>
            <w:tcW w:w="1620" w:type="dxa"/>
            <w:noWrap/>
            <w:hideMark/>
          </w:tcPr>
          <w:p w14:paraId="7B0B563F" w14:textId="77777777" w:rsidR="00712CE3" w:rsidRPr="00712CE3" w:rsidRDefault="00712CE3" w:rsidP="00712CE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CA"/>
              </w:rPr>
            </w:pPr>
            <w:r w:rsidRPr="00712CE3">
              <w:rPr>
                <w:rFonts w:ascii="Calibri" w:eastAsia="Times New Roman" w:hAnsi="Calibri" w:cs="Calibri"/>
                <w:color w:val="000000"/>
                <w:lang w:eastAsia="en-CA"/>
              </w:rPr>
              <w:t>0.0034</w:t>
            </w:r>
          </w:p>
        </w:tc>
        <w:tc>
          <w:tcPr>
            <w:tcW w:w="1738" w:type="dxa"/>
            <w:tcBorders>
              <w:right w:val="single" w:sz="4" w:space="0" w:color="auto"/>
            </w:tcBorders>
            <w:noWrap/>
            <w:hideMark/>
          </w:tcPr>
          <w:p w14:paraId="7CF8AC3D" w14:textId="77777777" w:rsidR="00712CE3" w:rsidRPr="00712CE3" w:rsidRDefault="00712CE3" w:rsidP="00712CE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CA"/>
              </w:rPr>
            </w:pPr>
            <w:r w:rsidRPr="00712CE3">
              <w:rPr>
                <w:rFonts w:ascii="Calibri" w:eastAsia="Times New Roman" w:hAnsi="Calibri" w:cs="Calibri"/>
                <w:color w:val="000000"/>
                <w:lang w:eastAsia="en-CA"/>
              </w:rPr>
              <w:t>58.3</w:t>
            </w:r>
          </w:p>
        </w:tc>
      </w:tr>
      <w:tr w:rsidR="00712CE3" w:rsidRPr="00712CE3" w14:paraId="38A6D2A5" w14:textId="77777777" w:rsidTr="00E07AF5">
        <w:trPr>
          <w:trHeight w:val="288"/>
          <w:jc w:val="center"/>
        </w:trPr>
        <w:tc>
          <w:tcPr>
            <w:cnfStyle w:val="001000000000" w:firstRow="0" w:lastRow="0" w:firstColumn="1" w:lastColumn="0" w:oddVBand="0" w:evenVBand="0" w:oddHBand="0" w:evenHBand="0" w:firstRowFirstColumn="0" w:firstRowLastColumn="0" w:lastRowFirstColumn="0" w:lastRowLastColumn="0"/>
            <w:tcW w:w="2120" w:type="dxa"/>
            <w:tcBorders>
              <w:left w:val="single" w:sz="4" w:space="0" w:color="auto"/>
            </w:tcBorders>
            <w:noWrap/>
            <w:hideMark/>
          </w:tcPr>
          <w:p w14:paraId="45122908" w14:textId="77777777" w:rsidR="00712CE3" w:rsidRPr="00712CE3" w:rsidRDefault="00712CE3" w:rsidP="00712CE3">
            <w:pPr>
              <w:rPr>
                <w:rFonts w:ascii="Calibri" w:eastAsia="Times New Roman" w:hAnsi="Calibri" w:cs="Calibri"/>
                <w:lang w:eastAsia="en-CA"/>
              </w:rPr>
            </w:pPr>
            <w:r w:rsidRPr="00712CE3">
              <w:rPr>
                <w:rFonts w:ascii="Calibri" w:eastAsia="Times New Roman" w:hAnsi="Calibri" w:cs="Calibri"/>
                <w:lang w:eastAsia="en-CA"/>
              </w:rPr>
              <w:t>All grasses</w:t>
            </w:r>
          </w:p>
        </w:tc>
        <w:tc>
          <w:tcPr>
            <w:tcW w:w="1360" w:type="dxa"/>
            <w:noWrap/>
            <w:hideMark/>
          </w:tcPr>
          <w:p w14:paraId="64BD012E" w14:textId="77777777" w:rsidR="00712CE3" w:rsidRPr="00712CE3" w:rsidRDefault="00712CE3" w:rsidP="00712CE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highlight w:val="yellow"/>
                <w:lang w:eastAsia="en-CA"/>
              </w:rPr>
            </w:pPr>
            <w:r w:rsidRPr="00712CE3">
              <w:rPr>
                <w:rFonts w:ascii="Calibri" w:eastAsia="Times New Roman" w:hAnsi="Calibri" w:cs="Calibri"/>
                <w:b/>
                <w:bCs/>
                <w:color w:val="000000"/>
                <w:highlight w:val="yellow"/>
                <w:lang w:eastAsia="en-CA"/>
              </w:rPr>
              <w:t>230.9</w:t>
            </w:r>
          </w:p>
        </w:tc>
        <w:tc>
          <w:tcPr>
            <w:tcW w:w="1100" w:type="dxa"/>
            <w:noWrap/>
            <w:hideMark/>
          </w:tcPr>
          <w:p w14:paraId="41E3236B" w14:textId="77777777" w:rsidR="00712CE3" w:rsidRPr="00712CE3" w:rsidRDefault="00712CE3" w:rsidP="00712CE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highlight w:val="yellow"/>
                <w:lang w:eastAsia="en-CA"/>
              </w:rPr>
            </w:pPr>
            <w:r w:rsidRPr="00712CE3">
              <w:rPr>
                <w:rFonts w:ascii="Calibri" w:eastAsia="Times New Roman" w:hAnsi="Calibri" w:cs="Calibri"/>
                <w:b/>
                <w:bCs/>
                <w:color w:val="000000"/>
                <w:highlight w:val="yellow"/>
                <w:lang w:eastAsia="en-CA"/>
              </w:rPr>
              <w:t>144.9</w:t>
            </w:r>
          </w:p>
        </w:tc>
        <w:tc>
          <w:tcPr>
            <w:tcW w:w="1620" w:type="dxa"/>
            <w:noWrap/>
            <w:hideMark/>
          </w:tcPr>
          <w:p w14:paraId="41D29451" w14:textId="77777777" w:rsidR="00712CE3" w:rsidRPr="00712CE3" w:rsidRDefault="00712CE3" w:rsidP="00712CE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highlight w:val="yellow"/>
                <w:lang w:eastAsia="en-CA"/>
              </w:rPr>
            </w:pPr>
            <w:r w:rsidRPr="00712CE3">
              <w:rPr>
                <w:rFonts w:ascii="Calibri" w:eastAsia="Times New Roman" w:hAnsi="Calibri" w:cs="Calibri"/>
                <w:b/>
                <w:bCs/>
                <w:color w:val="000000"/>
                <w:highlight w:val="yellow"/>
                <w:lang w:eastAsia="en-CA"/>
              </w:rPr>
              <w:t>0.0274</w:t>
            </w:r>
          </w:p>
        </w:tc>
        <w:tc>
          <w:tcPr>
            <w:tcW w:w="1738" w:type="dxa"/>
            <w:tcBorders>
              <w:right w:val="single" w:sz="4" w:space="0" w:color="auto"/>
            </w:tcBorders>
            <w:noWrap/>
            <w:hideMark/>
          </w:tcPr>
          <w:p w14:paraId="4690B61A" w14:textId="77777777" w:rsidR="00712CE3" w:rsidRPr="00712CE3" w:rsidRDefault="00712CE3" w:rsidP="00712CE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highlight w:val="yellow"/>
                <w:lang w:eastAsia="en-CA"/>
              </w:rPr>
            </w:pPr>
            <w:r w:rsidRPr="00712CE3">
              <w:rPr>
                <w:rFonts w:ascii="Calibri" w:eastAsia="Times New Roman" w:hAnsi="Calibri" w:cs="Calibri"/>
                <w:b/>
                <w:bCs/>
                <w:color w:val="000000"/>
                <w:highlight w:val="yellow"/>
                <w:lang w:eastAsia="en-CA"/>
              </w:rPr>
              <w:t>37.2</w:t>
            </w:r>
          </w:p>
        </w:tc>
      </w:tr>
      <w:tr w:rsidR="00712CE3" w:rsidRPr="00712CE3" w14:paraId="28A0AEB9" w14:textId="77777777" w:rsidTr="00E07AF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20" w:type="dxa"/>
            <w:tcBorders>
              <w:left w:val="single" w:sz="4" w:space="0" w:color="auto"/>
            </w:tcBorders>
            <w:noWrap/>
            <w:hideMark/>
          </w:tcPr>
          <w:p w14:paraId="72EBDD8E" w14:textId="77777777" w:rsidR="00712CE3" w:rsidRPr="00712CE3" w:rsidRDefault="00712CE3" w:rsidP="00712CE3">
            <w:pPr>
              <w:rPr>
                <w:rFonts w:ascii="Calibri" w:eastAsia="Times New Roman" w:hAnsi="Calibri" w:cs="Calibri"/>
                <w:lang w:eastAsia="en-CA"/>
              </w:rPr>
            </w:pPr>
            <w:r w:rsidRPr="00712CE3">
              <w:rPr>
                <w:rFonts w:ascii="Calibri" w:eastAsia="Times New Roman" w:hAnsi="Calibri" w:cs="Calibri"/>
                <w:lang w:eastAsia="en-CA"/>
              </w:rPr>
              <w:t>Total living biomass</w:t>
            </w:r>
          </w:p>
        </w:tc>
        <w:tc>
          <w:tcPr>
            <w:tcW w:w="1360" w:type="dxa"/>
            <w:noWrap/>
            <w:hideMark/>
          </w:tcPr>
          <w:p w14:paraId="5D9F73B7" w14:textId="77777777" w:rsidR="00712CE3" w:rsidRPr="00712CE3" w:rsidRDefault="00712CE3" w:rsidP="00712CE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highlight w:val="yellow"/>
                <w:lang w:eastAsia="en-CA"/>
              </w:rPr>
            </w:pPr>
            <w:r w:rsidRPr="00712CE3">
              <w:rPr>
                <w:rFonts w:ascii="Calibri" w:eastAsia="Times New Roman" w:hAnsi="Calibri" w:cs="Calibri"/>
                <w:b/>
                <w:bCs/>
                <w:color w:val="000000"/>
                <w:highlight w:val="yellow"/>
                <w:lang w:eastAsia="en-CA"/>
              </w:rPr>
              <w:t>310.5</w:t>
            </w:r>
          </w:p>
        </w:tc>
        <w:tc>
          <w:tcPr>
            <w:tcW w:w="1100" w:type="dxa"/>
            <w:noWrap/>
            <w:hideMark/>
          </w:tcPr>
          <w:p w14:paraId="4927194F" w14:textId="77777777" w:rsidR="00712CE3" w:rsidRPr="00712CE3" w:rsidRDefault="00712CE3" w:rsidP="00712CE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highlight w:val="yellow"/>
                <w:lang w:eastAsia="en-CA"/>
              </w:rPr>
            </w:pPr>
            <w:r w:rsidRPr="00712CE3">
              <w:rPr>
                <w:rFonts w:ascii="Calibri" w:eastAsia="Times New Roman" w:hAnsi="Calibri" w:cs="Calibri"/>
                <w:b/>
                <w:bCs/>
                <w:color w:val="000000"/>
                <w:highlight w:val="yellow"/>
                <w:lang w:eastAsia="en-CA"/>
              </w:rPr>
              <w:t>186.7</w:t>
            </w:r>
          </w:p>
        </w:tc>
        <w:tc>
          <w:tcPr>
            <w:tcW w:w="1620" w:type="dxa"/>
            <w:noWrap/>
            <w:hideMark/>
          </w:tcPr>
          <w:p w14:paraId="7C02BFC4" w14:textId="77777777" w:rsidR="00712CE3" w:rsidRPr="00712CE3" w:rsidRDefault="00712CE3" w:rsidP="00712CE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highlight w:val="yellow"/>
                <w:lang w:eastAsia="en-CA"/>
              </w:rPr>
            </w:pPr>
            <w:r w:rsidRPr="00712CE3">
              <w:rPr>
                <w:rFonts w:ascii="Calibri" w:eastAsia="Times New Roman" w:hAnsi="Calibri" w:cs="Calibri"/>
                <w:b/>
                <w:bCs/>
                <w:color w:val="000000"/>
                <w:highlight w:val="yellow"/>
                <w:lang w:eastAsia="en-CA"/>
              </w:rPr>
              <w:t>0.0099</w:t>
            </w:r>
          </w:p>
        </w:tc>
        <w:tc>
          <w:tcPr>
            <w:tcW w:w="1738" w:type="dxa"/>
            <w:tcBorders>
              <w:right w:val="single" w:sz="4" w:space="0" w:color="auto"/>
            </w:tcBorders>
            <w:noWrap/>
            <w:hideMark/>
          </w:tcPr>
          <w:p w14:paraId="1083BAC4" w14:textId="77777777" w:rsidR="00712CE3" w:rsidRPr="00712CE3" w:rsidRDefault="00712CE3" w:rsidP="00712CE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highlight w:val="yellow"/>
                <w:lang w:eastAsia="en-CA"/>
              </w:rPr>
            </w:pPr>
            <w:r w:rsidRPr="00712CE3">
              <w:rPr>
                <w:rFonts w:ascii="Calibri" w:eastAsia="Times New Roman" w:hAnsi="Calibri" w:cs="Calibri"/>
                <w:b/>
                <w:bCs/>
                <w:color w:val="000000"/>
                <w:highlight w:val="yellow"/>
                <w:lang w:eastAsia="en-CA"/>
              </w:rPr>
              <w:t>39.9</w:t>
            </w:r>
          </w:p>
        </w:tc>
      </w:tr>
      <w:tr w:rsidR="00712CE3" w:rsidRPr="00712CE3" w14:paraId="4C9311EF" w14:textId="77777777" w:rsidTr="00E07AF5">
        <w:trPr>
          <w:trHeight w:val="288"/>
          <w:jc w:val="center"/>
        </w:trPr>
        <w:tc>
          <w:tcPr>
            <w:cnfStyle w:val="001000000000" w:firstRow="0" w:lastRow="0" w:firstColumn="1" w:lastColumn="0" w:oddVBand="0" w:evenVBand="0" w:oddHBand="0" w:evenHBand="0" w:firstRowFirstColumn="0" w:firstRowLastColumn="0" w:lastRowFirstColumn="0" w:lastRowLastColumn="0"/>
            <w:tcW w:w="2120" w:type="dxa"/>
            <w:tcBorders>
              <w:left w:val="single" w:sz="4" w:space="0" w:color="auto"/>
              <w:bottom w:val="single" w:sz="4" w:space="0" w:color="auto"/>
            </w:tcBorders>
            <w:noWrap/>
            <w:hideMark/>
          </w:tcPr>
          <w:p w14:paraId="375BA78E" w14:textId="77777777" w:rsidR="00712CE3" w:rsidRPr="00712CE3" w:rsidRDefault="00712CE3" w:rsidP="00712CE3">
            <w:pPr>
              <w:rPr>
                <w:rFonts w:ascii="Calibri" w:eastAsia="Times New Roman" w:hAnsi="Calibri" w:cs="Calibri"/>
                <w:lang w:eastAsia="en-CA"/>
              </w:rPr>
            </w:pPr>
            <w:r w:rsidRPr="00712CE3">
              <w:rPr>
                <w:rFonts w:ascii="Calibri" w:eastAsia="Times New Roman" w:hAnsi="Calibri" w:cs="Calibri"/>
                <w:lang w:eastAsia="en-CA"/>
              </w:rPr>
              <w:t>Total biomass</w:t>
            </w:r>
          </w:p>
        </w:tc>
        <w:tc>
          <w:tcPr>
            <w:tcW w:w="1360" w:type="dxa"/>
            <w:tcBorders>
              <w:bottom w:val="single" w:sz="4" w:space="0" w:color="auto"/>
            </w:tcBorders>
            <w:noWrap/>
            <w:hideMark/>
          </w:tcPr>
          <w:p w14:paraId="5237BCD7" w14:textId="77777777" w:rsidR="00712CE3" w:rsidRPr="00712CE3" w:rsidRDefault="00712CE3" w:rsidP="00712CE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highlight w:val="yellow"/>
                <w:lang w:eastAsia="en-CA"/>
              </w:rPr>
            </w:pPr>
            <w:r w:rsidRPr="00712CE3">
              <w:rPr>
                <w:rFonts w:ascii="Calibri" w:eastAsia="Times New Roman" w:hAnsi="Calibri" w:cs="Calibri"/>
                <w:b/>
                <w:bCs/>
                <w:color w:val="000000"/>
                <w:highlight w:val="yellow"/>
                <w:lang w:eastAsia="en-CA"/>
              </w:rPr>
              <w:t>336.0</w:t>
            </w:r>
          </w:p>
        </w:tc>
        <w:tc>
          <w:tcPr>
            <w:tcW w:w="1100" w:type="dxa"/>
            <w:tcBorders>
              <w:bottom w:val="single" w:sz="4" w:space="0" w:color="auto"/>
            </w:tcBorders>
            <w:noWrap/>
            <w:hideMark/>
          </w:tcPr>
          <w:p w14:paraId="3F545E2B" w14:textId="77777777" w:rsidR="00712CE3" w:rsidRPr="00712CE3" w:rsidRDefault="00712CE3" w:rsidP="00712CE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highlight w:val="yellow"/>
                <w:lang w:eastAsia="en-CA"/>
              </w:rPr>
            </w:pPr>
            <w:r w:rsidRPr="00712CE3">
              <w:rPr>
                <w:rFonts w:ascii="Calibri" w:eastAsia="Times New Roman" w:hAnsi="Calibri" w:cs="Calibri"/>
                <w:b/>
                <w:bCs/>
                <w:color w:val="000000"/>
                <w:highlight w:val="yellow"/>
                <w:lang w:eastAsia="en-CA"/>
              </w:rPr>
              <w:t>250.3</w:t>
            </w:r>
          </w:p>
        </w:tc>
        <w:tc>
          <w:tcPr>
            <w:tcW w:w="1620" w:type="dxa"/>
            <w:tcBorders>
              <w:bottom w:val="single" w:sz="4" w:space="0" w:color="auto"/>
            </w:tcBorders>
            <w:noWrap/>
            <w:hideMark/>
          </w:tcPr>
          <w:p w14:paraId="22AD7E33" w14:textId="77777777" w:rsidR="00712CE3" w:rsidRPr="00712CE3" w:rsidRDefault="00712CE3" w:rsidP="00712CE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highlight w:val="yellow"/>
                <w:lang w:eastAsia="en-CA"/>
              </w:rPr>
            </w:pPr>
            <w:r w:rsidRPr="00712CE3">
              <w:rPr>
                <w:rFonts w:ascii="Calibri" w:eastAsia="Times New Roman" w:hAnsi="Calibri" w:cs="Calibri"/>
                <w:b/>
                <w:bCs/>
                <w:color w:val="000000"/>
                <w:highlight w:val="yellow"/>
                <w:lang w:eastAsia="en-CA"/>
              </w:rPr>
              <w:t>0.0308</w:t>
            </w:r>
          </w:p>
        </w:tc>
        <w:tc>
          <w:tcPr>
            <w:tcW w:w="1738" w:type="dxa"/>
            <w:tcBorders>
              <w:bottom w:val="single" w:sz="4" w:space="0" w:color="auto"/>
              <w:right w:val="single" w:sz="4" w:space="0" w:color="auto"/>
            </w:tcBorders>
            <w:noWrap/>
            <w:hideMark/>
          </w:tcPr>
          <w:p w14:paraId="74CF378D" w14:textId="77777777" w:rsidR="00712CE3" w:rsidRPr="00712CE3" w:rsidRDefault="00712CE3" w:rsidP="00712CE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highlight w:val="yellow"/>
                <w:lang w:eastAsia="en-CA"/>
              </w:rPr>
            </w:pPr>
            <w:r w:rsidRPr="00712CE3">
              <w:rPr>
                <w:rFonts w:ascii="Calibri" w:eastAsia="Times New Roman" w:hAnsi="Calibri" w:cs="Calibri"/>
                <w:b/>
                <w:bCs/>
                <w:color w:val="000000"/>
                <w:highlight w:val="yellow"/>
                <w:lang w:eastAsia="en-CA"/>
              </w:rPr>
              <w:t>25.5</w:t>
            </w:r>
          </w:p>
        </w:tc>
      </w:tr>
    </w:tbl>
    <w:p w14:paraId="63EBE7C4" w14:textId="77777777" w:rsidR="00582CCF" w:rsidRDefault="00582CCF" w:rsidP="00582CCF">
      <w:pPr>
        <w:pStyle w:val="ListParagraph"/>
        <w:ind w:left="1080"/>
      </w:pPr>
    </w:p>
    <w:p w14:paraId="5E31E147" w14:textId="3607CA62" w:rsidR="0071031A" w:rsidRDefault="0071031A" w:rsidP="0071031A">
      <w:pPr>
        <w:pStyle w:val="ListParagraph"/>
        <w:numPr>
          <w:ilvl w:val="1"/>
          <w:numId w:val="8"/>
        </w:numPr>
      </w:pPr>
      <w:r>
        <w:t>Grass biomass and total living biomass was significantly different between caged non-grazed controls and grazed samples – approximately 40% reduction in biomass under grazing treatment</w:t>
      </w:r>
    </w:p>
    <w:p w14:paraId="49A298EC" w14:textId="3FE20DB2" w:rsidR="00B820BA" w:rsidRDefault="008E59F2" w:rsidP="00E07AF5">
      <w:pPr>
        <w:pStyle w:val="Caption"/>
        <w:jc w:val="center"/>
      </w:pPr>
      <w:r>
        <w:t xml:space="preserve">Table </w:t>
      </w:r>
      <w:r w:rsidR="0045097C">
        <w:fldChar w:fldCharType="begin"/>
      </w:r>
      <w:r w:rsidR="0045097C">
        <w:instrText xml:space="preserve"> SEQ Table \* ARABIC </w:instrText>
      </w:r>
      <w:r w:rsidR="0045097C">
        <w:fldChar w:fldCharType="separate"/>
      </w:r>
      <w:r>
        <w:rPr>
          <w:noProof/>
        </w:rPr>
        <w:t>2</w:t>
      </w:r>
      <w:r w:rsidR="0045097C">
        <w:rPr>
          <w:noProof/>
        </w:rPr>
        <w:fldChar w:fldCharType="end"/>
      </w:r>
      <w:r>
        <w:t xml:space="preserve">. </w:t>
      </w:r>
      <w:r w:rsidR="00B820BA">
        <w:t>Effect of grazing treatment on pinegrass height (cm)</w:t>
      </w:r>
    </w:p>
    <w:tbl>
      <w:tblPr>
        <w:tblStyle w:val="GridTable5Dark-Accent6"/>
        <w:tblW w:w="5056" w:type="dxa"/>
        <w:jc w:val="center"/>
        <w:tblLook w:val="04A0" w:firstRow="1" w:lastRow="0" w:firstColumn="1" w:lastColumn="0" w:noHBand="0" w:noVBand="1"/>
      </w:tblPr>
      <w:tblGrid>
        <w:gridCol w:w="1496"/>
        <w:gridCol w:w="1082"/>
        <w:gridCol w:w="1518"/>
        <w:gridCol w:w="960"/>
      </w:tblGrid>
      <w:tr w:rsidR="00B820BA" w:rsidRPr="00B820BA" w14:paraId="64552BAA" w14:textId="77777777" w:rsidTr="00E07AF5">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96" w:type="dxa"/>
            <w:tcBorders>
              <w:top w:val="single" w:sz="4" w:space="0" w:color="auto"/>
              <w:left w:val="single" w:sz="4" w:space="0" w:color="auto"/>
            </w:tcBorders>
            <w:noWrap/>
            <w:hideMark/>
          </w:tcPr>
          <w:p w14:paraId="43F48F70" w14:textId="77777777" w:rsidR="00B820BA" w:rsidRPr="00B820BA" w:rsidRDefault="00B820BA" w:rsidP="00B820BA">
            <w:pPr>
              <w:rPr>
                <w:rFonts w:ascii="Times New Roman" w:eastAsia="Times New Roman" w:hAnsi="Times New Roman" w:cs="Times New Roman"/>
                <w:sz w:val="24"/>
                <w:szCs w:val="24"/>
                <w:lang w:eastAsia="en-CA"/>
              </w:rPr>
            </w:pPr>
          </w:p>
        </w:tc>
        <w:tc>
          <w:tcPr>
            <w:tcW w:w="2600" w:type="dxa"/>
            <w:gridSpan w:val="2"/>
            <w:tcBorders>
              <w:top w:val="single" w:sz="4" w:space="0" w:color="auto"/>
            </w:tcBorders>
            <w:noWrap/>
            <w:hideMark/>
          </w:tcPr>
          <w:p w14:paraId="182F965A" w14:textId="77777777" w:rsidR="00B820BA" w:rsidRPr="00B820BA" w:rsidRDefault="00B820BA" w:rsidP="00B820B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CA"/>
              </w:rPr>
            </w:pPr>
            <w:r w:rsidRPr="00B820BA">
              <w:rPr>
                <w:rFonts w:ascii="Calibri" w:eastAsia="Times New Roman" w:hAnsi="Calibri" w:cs="Calibri"/>
                <w:lang w:eastAsia="en-CA"/>
              </w:rPr>
              <w:t>Height (cm)</w:t>
            </w:r>
          </w:p>
        </w:tc>
        <w:tc>
          <w:tcPr>
            <w:tcW w:w="960" w:type="dxa"/>
            <w:tcBorders>
              <w:top w:val="single" w:sz="4" w:space="0" w:color="auto"/>
              <w:right w:val="single" w:sz="4" w:space="0" w:color="auto"/>
            </w:tcBorders>
            <w:noWrap/>
            <w:hideMark/>
          </w:tcPr>
          <w:p w14:paraId="74A7CC4A" w14:textId="77777777" w:rsidR="00B820BA" w:rsidRPr="00B820BA" w:rsidRDefault="00B820BA" w:rsidP="00B820B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CA"/>
              </w:rPr>
            </w:pPr>
          </w:p>
        </w:tc>
      </w:tr>
      <w:tr w:rsidR="00B820BA" w:rsidRPr="00B820BA" w14:paraId="212888A3" w14:textId="77777777" w:rsidTr="00E07AF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96" w:type="dxa"/>
            <w:tcBorders>
              <w:left w:val="single" w:sz="4" w:space="0" w:color="auto"/>
            </w:tcBorders>
            <w:noWrap/>
            <w:hideMark/>
          </w:tcPr>
          <w:p w14:paraId="32791178" w14:textId="77777777" w:rsidR="00B820BA" w:rsidRPr="00B820BA" w:rsidRDefault="00B820BA" w:rsidP="00B820BA">
            <w:pPr>
              <w:rPr>
                <w:rFonts w:ascii="Calibri" w:eastAsia="Times New Roman" w:hAnsi="Calibri" w:cs="Calibri"/>
                <w:color w:val="000000"/>
                <w:lang w:eastAsia="en-CA"/>
              </w:rPr>
            </w:pPr>
            <w:r w:rsidRPr="00B820BA">
              <w:rPr>
                <w:rFonts w:ascii="Calibri" w:eastAsia="Times New Roman" w:hAnsi="Calibri" w:cs="Calibri"/>
                <w:color w:val="000000"/>
                <w:lang w:eastAsia="en-CA"/>
              </w:rPr>
              <w:t> </w:t>
            </w:r>
          </w:p>
        </w:tc>
        <w:tc>
          <w:tcPr>
            <w:tcW w:w="1082" w:type="dxa"/>
            <w:noWrap/>
            <w:hideMark/>
          </w:tcPr>
          <w:p w14:paraId="699FF3F8" w14:textId="77777777" w:rsidR="00B820BA" w:rsidRPr="00B820BA" w:rsidRDefault="00B820BA" w:rsidP="00B820B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CA"/>
              </w:rPr>
            </w:pPr>
            <w:r w:rsidRPr="00B820BA">
              <w:rPr>
                <w:rFonts w:ascii="Calibri" w:eastAsia="Times New Roman" w:hAnsi="Calibri" w:cs="Calibri"/>
                <w:b/>
                <w:bCs/>
                <w:color w:val="000000"/>
                <w:lang w:eastAsia="en-CA"/>
              </w:rPr>
              <w:t>Caged</w:t>
            </w:r>
          </w:p>
        </w:tc>
        <w:tc>
          <w:tcPr>
            <w:tcW w:w="1518" w:type="dxa"/>
            <w:noWrap/>
            <w:hideMark/>
          </w:tcPr>
          <w:p w14:paraId="385F66F5" w14:textId="77777777" w:rsidR="00B820BA" w:rsidRPr="00B820BA" w:rsidRDefault="00B820BA" w:rsidP="00B820B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CA"/>
              </w:rPr>
            </w:pPr>
            <w:r w:rsidRPr="00B820BA">
              <w:rPr>
                <w:rFonts w:ascii="Calibri" w:eastAsia="Times New Roman" w:hAnsi="Calibri" w:cs="Calibri"/>
                <w:b/>
                <w:bCs/>
                <w:color w:val="000000"/>
                <w:lang w:eastAsia="en-CA"/>
              </w:rPr>
              <w:t>Uncaged</w:t>
            </w:r>
          </w:p>
        </w:tc>
        <w:tc>
          <w:tcPr>
            <w:tcW w:w="960" w:type="dxa"/>
            <w:tcBorders>
              <w:right w:val="single" w:sz="4" w:space="0" w:color="auto"/>
            </w:tcBorders>
            <w:noWrap/>
            <w:hideMark/>
          </w:tcPr>
          <w:p w14:paraId="3EFD9421" w14:textId="77777777" w:rsidR="00B820BA" w:rsidRPr="00B820BA" w:rsidRDefault="00B820BA" w:rsidP="00B820B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CA"/>
              </w:rPr>
            </w:pPr>
            <w:r w:rsidRPr="00B820BA">
              <w:rPr>
                <w:rFonts w:ascii="Calibri" w:eastAsia="Times New Roman" w:hAnsi="Calibri" w:cs="Calibri"/>
                <w:b/>
                <w:bCs/>
                <w:color w:val="000000"/>
                <w:lang w:eastAsia="en-CA"/>
              </w:rPr>
              <w:t>P-value</w:t>
            </w:r>
          </w:p>
        </w:tc>
      </w:tr>
      <w:tr w:rsidR="00B820BA" w:rsidRPr="00B820BA" w14:paraId="4947B554" w14:textId="77777777" w:rsidTr="00E07AF5">
        <w:trPr>
          <w:trHeight w:val="288"/>
          <w:jc w:val="center"/>
        </w:trPr>
        <w:tc>
          <w:tcPr>
            <w:cnfStyle w:val="001000000000" w:firstRow="0" w:lastRow="0" w:firstColumn="1" w:lastColumn="0" w:oddVBand="0" w:evenVBand="0" w:oddHBand="0" w:evenHBand="0" w:firstRowFirstColumn="0" w:firstRowLastColumn="0" w:lastRowFirstColumn="0" w:lastRowLastColumn="0"/>
            <w:tcW w:w="1496" w:type="dxa"/>
            <w:tcBorders>
              <w:left w:val="single" w:sz="4" w:space="0" w:color="auto"/>
              <w:bottom w:val="single" w:sz="4" w:space="0" w:color="auto"/>
            </w:tcBorders>
            <w:noWrap/>
            <w:hideMark/>
          </w:tcPr>
          <w:p w14:paraId="2B0E961B" w14:textId="77777777" w:rsidR="00B820BA" w:rsidRPr="00B820BA" w:rsidRDefault="00B820BA" w:rsidP="00B820BA">
            <w:pPr>
              <w:rPr>
                <w:rFonts w:ascii="Calibri" w:eastAsia="Times New Roman" w:hAnsi="Calibri" w:cs="Calibri"/>
                <w:color w:val="000000"/>
                <w:lang w:eastAsia="en-CA"/>
              </w:rPr>
            </w:pPr>
            <w:r w:rsidRPr="00B820BA">
              <w:rPr>
                <w:rFonts w:ascii="Calibri" w:eastAsia="Times New Roman" w:hAnsi="Calibri" w:cs="Calibri"/>
                <w:lang w:eastAsia="en-CA"/>
              </w:rPr>
              <w:t>Pinegrass height</w:t>
            </w:r>
          </w:p>
        </w:tc>
        <w:tc>
          <w:tcPr>
            <w:tcW w:w="1082" w:type="dxa"/>
            <w:tcBorders>
              <w:bottom w:val="single" w:sz="4" w:space="0" w:color="auto"/>
            </w:tcBorders>
            <w:noWrap/>
            <w:hideMark/>
          </w:tcPr>
          <w:p w14:paraId="69A148D2" w14:textId="77777777" w:rsidR="00B820BA" w:rsidRPr="00B820BA" w:rsidRDefault="00B820BA" w:rsidP="00B820B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highlight w:val="yellow"/>
                <w:lang w:eastAsia="en-CA"/>
              </w:rPr>
            </w:pPr>
            <w:r w:rsidRPr="00B820BA">
              <w:rPr>
                <w:rFonts w:ascii="Calibri" w:eastAsia="Times New Roman" w:hAnsi="Calibri" w:cs="Calibri"/>
                <w:b/>
                <w:bCs/>
                <w:color w:val="000000"/>
                <w:highlight w:val="yellow"/>
                <w:lang w:eastAsia="en-CA"/>
              </w:rPr>
              <w:t>34.3</w:t>
            </w:r>
          </w:p>
        </w:tc>
        <w:tc>
          <w:tcPr>
            <w:tcW w:w="1518" w:type="dxa"/>
            <w:tcBorders>
              <w:bottom w:val="single" w:sz="4" w:space="0" w:color="auto"/>
            </w:tcBorders>
            <w:noWrap/>
            <w:hideMark/>
          </w:tcPr>
          <w:p w14:paraId="6B739746" w14:textId="77777777" w:rsidR="00B820BA" w:rsidRPr="00B820BA" w:rsidRDefault="00B820BA" w:rsidP="00B820B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highlight w:val="yellow"/>
                <w:lang w:eastAsia="en-CA"/>
              </w:rPr>
            </w:pPr>
            <w:r w:rsidRPr="00B820BA">
              <w:rPr>
                <w:rFonts w:ascii="Calibri" w:eastAsia="Times New Roman" w:hAnsi="Calibri" w:cs="Calibri"/>
                <w:b/>
                <w:bCs/>
                <w:color w:val="000000"/>
                <w:highlight w:val="yellow"/>
                <w:lang w:eastAsia="en-CA"/>
              </w:rPr>
              <w:t>22.7</w:t>
            </w:r>
          </w:p>
        </w:tc>
        <w:tc>
          <w:tcPr>
            <w:tcW w:w="960" w:type="dxa"/>
            <w:tcBorders>
              <w:bottom w:val="single" w:sz="4" w:space="0" w:color="auto"/>
              <w:right w:val="single" w:sz="4" w:space="0" w:color="auto"/>
            </w:tcBorders>
            <w:noWrap/>
            <w:hideMark/>
          </w:tcPr>
          <w:p w14:paraId="4C7F435A" w14:textId="77777777" w:rsidR="00B820BA" w:rsidRPr="00B820BA" w:rsidRDefault="00B820BA" w:rsidP="00B820B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highlight w:val="yellow"/>
                <w:lang w:eastAsia="en-CA"/>
              </w:rPr>
            </w:pPr>
            <w:r w:rsidRPr="00B820BA">
              <w:rPr>
                <w:rFonts w:ascii="Calibri" w:eastAsia="Times New Roman" w:hAnsi="Calibri" w:cs="Calibri"/>
                <w:b/>
                <w:bCs/>
                <w:color w:val="000000"/>
                <w:highlight w:val="yellow"/>
                <w:lang w:eastAsia="en-CA"/>
              </w:rPr>
              <w:t>0.0027</w:t>
            </w:r>
          </w:p>
        </w:tc>
      </w:tr>
    </w:tbl>
    <w:p w14:paraId="6287DF9A" w14:textId="77777777" w:rsidR="008E59F2" w:rsidRDefault="008E59F2" w:rsidP="008E59F2">
      <w:pPr>
        <w:pStyle w:val="ListParagraph"/>
        <w:ind w:left="1080"/>
      </w:pPr>
    </w:p>
    <w:p w14:paraId="6A215CE7" w14:textId="454F54AB" w:rsidR="008E59F2" w:rsidRDefault="008E59F2" w:rsidP="008E59F2">
      <w:pPr>
        <w:pStyle w:val="ListParagraph"/>
        <w:numPr>
          <w:ilvl w:val="1"/>
          <w:numId w:val="8"/>
        </w:numPr>
      </w:pPr>
      <w:r>
        <w:t>Grazing treatment significantly reduced height of pinegrass relative to controls – grazing treatment effectively reduced standing fine fuel heights! This has impacts on fire behaviour</w:t>
      </w:r>
      <w:r w:rsidR="00E07AF5">
        <w:t xml:space="preserve"> and spread</w:t>
      </w:r>
    </w:p>
    <w:p w14:paraId="645C9729" w14:textId="4236C14B" w:rsidR="008E59F2" w:rsidRDefault="00E07AF5" w:rsidP="008E59F2">
      <w:r w:rsidRPr="00E07AF5">
        <w:t>Fuel discontinuity rating</w:t>
      </w:r>
      <w:r>
        <w:t>s per macroplot,</w:t>
      </w:r>
      <w:r w:rsidRPr="00E07AF5">
        <w:t xml:space="preserve"> based on gap size (continuous low fuel segments) and quality (Sp and Sd, vs Cont1 and Cont2).</w:t>
      </w:r>
    </w:p>
    <w:p w14:paraId="710806E4" w14:textId="77777777" w:rsidR="00282A58" w:rsidRDefault="00282A58" w:rsidP="00282A58">
      <w:pPr>
        <w:pStyle w:val="ListParagraph"/>
        <w:numPr>
          <w:ilvl w:val="0"/>
          <w:numId w:val="8"/>
        </w:numPr>
      </w:pPr>
      <w:r>
        <w:t>Lowest value (1) is Sd, 2=Sp, 3=Cont2, 4=Cont1</w:t>
      </w:r>
    </w:p>
    <w:p w14:paraId="49A24398" w14:textId="000A504E" w:rsidR="00282A58" w:rsidRDefault="00282A58" w:rsidP="00282A58">
      <w:pPr>
        <w:pStyle w:val="ListParagraph"/>
        <w:numPr>
          <w:ilvl w:val="0"/>
          <w:numId w:val="8"/>
        </w:numPr>
      </w:pPr>
      <w:r>
        <w:t>Look for continuous runs of 1's or 2's for good fuel breaks</w:t>
      </w:r>
    </w:p>
    <w:p w14:paraId="26A8621B" w14:textId="35C00B29" w:rsidR="00E07AF5" w:rsidRDefault="00E07AF5" w:rsidP="008E59F2">
      <w:r w:rsidRPr="00E07AF5">
        <w:rPr>
          <w:noProof/>
        </w:rPr>
        <w:lastRenderedPageBreak/>
        <w:drawing>
          <wp:inline distT="0" distB="0" distL="0" distR="0" wp14:anchorId="4690CB74" wp14:editId="15B0BFC6">
            <wp:extent cx="5943600" cy="3318510"/>
            <wp:effectExtent l="19050" t="19050" r="19050" b="152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318510"/>
                    </a:xfrm>
                    <a:prstGeom prst="rect">
                      <a:avLst/>
                    </a:prstGeom>
                    <a:ln>
                      <a:solidFill>
                        <a:schemeClr val="tx1"/>
                      </a:solidFill>
                    </a:ln>
                  </pic:spPr>
                </pic:pic>
              </a:graphicData>
            </a:graphic>
          </wp:inline>
        </w:drawing>
      </w:r>
    </w:p>
    <w:p w14:paraId="2378F0FF" w14:textId="6554843D" w:rsidR="00E07AF5" w:rsidRDefault="00E07AF5" w:rsidP="008E59F2">
      <w:r w:rsidRPr="00E07AF5">
        <w:rPr>
          <w:noProof/>
        </w:rPr>
        <w:drawing>
          <wp:inline distT="0" distB="0" distL="0" distR="0" wp14:anchorId="3C1525BF" wp14:editId="5516C370">
            <wp:extent cx="5943600" cy="3446780"/>
            <wp:effectExtent l="19050" t="19050" r="19050" b="203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446780"/>
                    </a:xfrm>
                    <a:prstGeom prst="rect">
                      <a:avLst/>
                    </a:prstGeom>
                    <a:ln>
                      <a:solidFill>
                        <a:schemeClr val="tx1"/>
                      </a:solidFill>
                    </a:ln>
                  </pic:spPr>
                </pic:pic>
              </a:graphicData>
            </a:graphic>
          </wp:inline>
        </w:drawing>
      </w:r>
    </w:p>
    <w:p w14:paraId="76620F38" w14:textId="3C4DC505" w:rsidR="00E07AF5" w:rsidRDefault="000027A3" w:rsidP="008E59F2">
      <w:r>
        <w:rPr>
          <w:noProof/>
        </w:rPr>
        <w:lastRenderedPageBreak/>
        <mc:AlternateContent>
          <mc:Choice Requires="wps">
            <w:drawing>
              <wp:anchor distT="0" distB="0" distL="114300" distR="114300" simplePos="0" relativeHeight="251659264" behindDoc="0" locked="0" layoutInCell="1" allowOverlap="1" wp14:anchorId="0E8C305A" wp14:editId="5C082F3E">
                <wp:simplePos x="0" y="0"/>
                <wp:positionH relativeFrom="column">
                  <wp:posOffset>1857375</wp:posOffset>
                </wp:positionH>
                <wp:positionV relativeFrom="paragraph">
                  <wp:posOffset>1533525</wp:posOffset>
                </wp:positionV>
                <wp:extent cx="1457325" cy="952500"/>
                <wp:effectExtent l="19050" t="19050" r="28575" b="19050"/>
                <wp:wrapNone/>
                <wp:docPr id="16" name="Oval 16"/>
                <wp:cNvGraphicFramePr/>
                <a:graphic xmlns:a="http://schemas.openxmlformats.org/drawingml/2006/main">
                  <a:graphicData uri="http://schemas.microsoft.com/office/word/2010/wordprocessingShape">
                    <wps:wsp>
                      <wps:cNvSpPr/>
                      <wps:spPr>
                        <a:xfrm>
                          <a:off x="0" y="0"/>
                          <a:ext cx="1457325" cy="952500"/>
                        </a:xfrm>
                        <a:prstGeom prst="ellipse">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CFDA61" id="Oval 16" o:spid="_x0000_s1026" style="position:absolute;margin-left:146.25pt;margin-top:120.75pt;width:114.75pt;height: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" filled="f" strokecolor="red" strokeweight="2.25pt">
                <v:stroke joinstyle="miter"/>
              </v:oval>
            </w:pict>
          </mc:Fallback>
        </mc:AlternateContent>
      </w:r>
      <w:r w:rsidR="00E07AF5" w:rsidRPr="00E07AF5">
        <w:rPr>
          <w:noProof/>
        </w:rPr>
        <w:drawing>
          <wp:inline distT="0" distB="0" distL="0" distR="0" wp14:anchorId="5E8F32FC" wp14:editId="50B95BFB">
            <wp:extent cx="5943600" cy="3432810"/>
            <wp:effectExtent l="19050" t="19050" r="19050" b="152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432810"/>
                    </a:xfrm>
                    <a:prstGeom prst="rect">
                      <a:avLst/>
                    </a:prstGeom>
                    <a:ln>
                      <a:solidFill>
                        <a:schemeClr val="tx1"/>
                      </a:solidFill>
                    </a:ln>
                  </pic:spPr>
                </pic:pic>
              </a:graphicData>
            </a:graphic>
          </wp:inline>
        </w:drawing>
      </w:r>
    </w:p>
    <w:p w14:paraId="3C4C595F" w14:textId="02CE5C0C" w:rsidR="00503EF6" w:rsidRDefault="00503EF6" w:rsidP="00503EF6">
      <w:pPr>
        <w:pStyle w:val="ListParagraph"/>
        <w:numPr>
          <w:ilvl w:val="1"/>
          <w:numId w:val="8"/>
        </w:numPr>
      </w:pPr>
      <w:r>
        <w:t>Macroplot 3, between segment 30 and 48 has a good fuel break which may be what we are trying to achieve</w:t>
      </w:r>
    </w:p>
    <w:p w14:paraId="7976E520" w14:textId="1A5CECBB" w:rsidR="00282A58" w:rsidRDefault="00282A58" w:rsidP="00282A58">
      <w:r>
        <w:t>Range Health Assessments for 2020</w:t>
      </w:r>
    </w:p>
    <w:tbl>
      <w:tblPr>
        <w:tblW w:w="1034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418"/>
        <w:gridCol w:w="2835"/>
        <w:gridCol w:w="6095"/>
      </w:tblGrid>
      <w:tr w:rsidR="00503EF6" w:rsidRPr="0060057E" w14:paraId="0DF2C578" w14:textId="77777777" w:rsidTr="008331CC">
        <w:tc>
          <w:tcPr>
            <w:tcW w:w="1418" w:type="dxa"/>
            <w:tcBorders>
              <w:top w:val="single" w:sz="12" w:space="0" w:color="auto"/>
              <w:bottom w:val="single" w:sz="12" w:space="0" w:color="auto"/>
            </w:tcBorders>
            <w:vAlign w:val="center"/>
          </w:tcPr>
          <w:p w14:paraId="04F81A84" w14:textId="77777777" w:rsidR="00503EF6" w:rsidRPr="0060057E" w:rsidRDefault="00503EF6" w:rsidP="008331CC">
            <w:pPr>
              <w:jc w:val="center"/>
              <w:rPr>
                <w:rFonts w:cstheme="minorHAnsi"/>
                <w:b/>
                <w:bCs/>
                <w:sz w:val="20"/>
                <w:szCs w:val="20"/>
              </w:rPr>
            </w:pPr>
            <w:r w:rsidRPr="0060057E">
              <w:rPr>
                <w:rFonts w:cstheme="minorHAnsi"/>
                <w:b/>
                <w:bCs/>
                <w:sz w:val="20"/>
                <w:szCs w:val="20"/>
              </w:rPr>
              <w:t>Macroplot</w:t>
            </w:r>
          </w:p>
        </w:tc>
        <w:tc>
          <w:tcPr>
            <w:tcW w:w="2835" w:type="dxa"/>
            <w:tcBorders>
              <w:top w:val="single" w:sz="12" w:space="0" w:color="auto"/>
              <w:bottom w:val="single" w:sz="12" w:space="0" w:color="auto"/>
            </w:tcBorders>
            <w:vAlign w:val="center"/>
          </w:tcPr>
          <w:p w14:paraId="3D1DFBAA" w14:textId="77777777" w:rsidR="00503EF6" w:rsidRPr="0060057E" w:rsidRDefault="00503EF6" w:rsidP="008331CC">
            <w:pPr>
              <w:jc w:val="center"/>
              <w:rPr>
                <w:rFonts w:cstheme="minorHAnsi"/>
                <w:b/>
                <w:bCs/>
                <w:sz w:val="20"/>
                <w:szCs w:val="20"/>
              </w:rPr>
            </w:pPr>
            <w:r w:rsidRPr="0060057E">
              <w:rPr>
                <w:rFonts w:cstheme="minorHAnsi"/>
                <w:b/>
                <w:bCs/>
                <w:sz w:val="20"/>
                <w:szCs w:val="20"/>
              </w:rPr>
              <w:t>Range Health Score</w:t>
            </w:r>
          </w:p>
        </w:tc>
        <w:tc>
          <w:tcPr>
            <w:tcW w:w="6095" w:type="dxa"/>
            <w:tcBorders>
              <w:top w:val="single" w:sz="12" w:space="0" w:color="auto"/>
              <w:bottom w:val="single" w:sz="12" w:space="0" w:color="auto"/>
            </w:tcBorders>
            <w:vAlign w:val="center"/>
          </w:tcPr>
          <w:p w14:paraId="424C8E10" w14:textId="77777777" w:rsidR="00503EF6" w:rsidRPr="0060057E" w:rsidRDefault="00503EF6" w:rsidP="008331CC">
            <w:pPr>
              <w:jc w:val="center"/>
              <w:rPr>
                <w:rFonts w:cstheme="minorHAnsi"/>
                <w:b/>
                <w:bCs/>
                <w:sz w:val="20"/>
                <w:szCs w:val="20"/>
              </w:rPr>
            </w:pPr>
            <w:r w:rsidRPr="0060057E">
              <w:rPr>
                <w:rFonts w:cstheme="minorHAnsi"/>
                <w:b/>
                <w:bCs/>
                <w:sz w:val="20"/>
                <w:szCs w:val="20"/>
              </w:rPr>
              <w:t>Details</w:t>
            </w:r>
          </w:p>
        </w:tc>
      </w:tr>
      <w:tr w:rsidR="00503EF6" w:rsidRPr="0060057E" w14:paraId="0D017654" w14:textId="77777777" w:rsidTr="008331CC">
        <w:tc>
          <w:tcPr>
            <w:tcW w:w="1418" w:type="dxa"/>
            <w:tcBorders>
              <w:top w:val="single" w:sz="12" w:space="0" w:color="auto"/>
              <w:bottom w:val="single" w:sz="4" w:space="0" w:color="auto"/>
            </w:tcBorders>
            <w:vAlign w:val="center"/>
          </w:tcPr>
          <w:p w14:paraId="358E5546" w14:textId="77777777" w:rsidR="00503EF6" w:rsidRPr="0060057E" w:rsidRDefault="00503EF6" w:rsidP="008331CC">
            <w:pPr>
              <w:jc w:val="center"/>
              <w:rPr>
                <w:rFonts w:cstheme="minorHAnsi"/>
                <w:b/>
                <w:bCs/>
                <w:sz w:val="20"/>
                <w:szCs w:val="20"/>
              </w:rPr>
            </w:pPr>
            <w:r w:rsidRPr="0060057E">
              <w:rPr>
                <w:rFonts w:cstheme="minorHAnsi"/>
                <w:b/>
                <w:bCs/>
                <w:sz w:val="20"/>
                <w:szCs w:val="20"/>
              </w:rPr>
              <w:t>1</w:t>
            </w:r>
          </w:p>
        </w:tc>
        <w:tc>
          <w:tcPr>
            <w:tcW w:w="2835" w:type="dxa"/>
            <w:tcBorders>
              <w:top w:val="single" w:sz="12" w:space="0" w:color="auto"/>
              <w:bottom w:val="single" w:sz="4" w:space="0" w:color="auto"/>
            </w:tcBorders>
            <w:vAlign w:val="center"/>
          </w:tcPr>
          <w:p w14:paraId="306A3F9D" w14:textId="77777777" w:rsidR="00503EF6" w:rsidRPr="0060057E" w:rsidRDefault="00503EF6" w:rsidP="008331CC">
            <w:pPr>
              <w:jc w:val="center"/>
              <w:rPr>
                <w:rFonts w:cstheme="minorHAnsi"/>
                <w:b/>
                <w:bCs/>
                <w:sz w:val="20"/>
                <w:szCs w:val="20"/>
                <w:highlight w:val="yellow"/>
              </w:rPr>
            </w:pPr>
            <w:r w:rsidRPr="0060057E">
              <w:rPr>
                <w:rFonts w:cstheme="minorHAnsi"/>
                <w:b/>
                <w:bCs/>
                <w:sz w:val="20"/>
                <w:szCs w:val="20"/>
                <w:highlight w:val="yellow"/>
              </w:rPr>
              <w:t>Properly Functioning Condition</w:t>
            </w:r>
          </w:p>
        </w:tc>
        <w:tc>
          <w:tcPr>
            <w:tcW w:w="6095" w:type="dxa"/>
            <w:tcBorders>
              <w:top w:val="single" w:sz="12" w:space="0" w:color="auto"/>
              <w:bottom w:val="single" w:sz="4" w:space="0" w:color="auto"/>
            </w:tcBorders>
          </w:tcPr>
          <w:p w14:paraId="77173410" w14:textId="77777777" w:rsidR="00503EF6" w:rsidRPr="0060057E" w:rsidRDefault="00503EF6" w:rsidP="00503EF6">
            <w:pPr>
              <w:pStyle w:val="ListParagraph"/>
              <w:numPr>
                <w:ilvl w:val="0"/>
                <w:numId w:val="7"/>
              </w:numPr>
              <w:spacing w:after="0"/>
              <w:rPr>
                <w:rFonts w:cstheme="minorHAnsi"/>
                <w:sz w:val="20"/>
                <w:szCs w:val="20"/>
              </w:rPr>
            </w:pPr>
            <w:r w:rsidRPr="0060057E">
              <w:rPr>
                <w:rFonts w:cstheme="minorHAnsi"/>
                <w:sz w:val="20"/>
                <w:szCs w:val="20"/>
              </w:rPr>
              <w:t>Subsurface soil layers may be compacted from logging machinery on fine soils</w:t>
            </w:r>
          </w:p>
          <w:p w14:paraId="50353555" w14:textId="77777777" w:rsidR="00503EF6" w:rsidRPr="0060057E" w:rsidRDefault="00503EF6" w:rsidP="00503EF6">
            <w:pPr>
              <w:pStyle w:val="ListParagraph"/>
              <w:numPr>
                <w:ilvl w:val="0"/>
                <w:numId w:val="7"/>
              </w:numPr>
              <w:spacing w:after="0"/>
              <w:rPr>
                <w:rFonts w:cstheme="minorHAnsi"/>
                <w:sz w:val="20"/>
                <w:szCs w:val="20"/>
              </w:rPr>
            </w:pPr>
            <w:r w:rsidRPr="0060057E">
              <w:rPr>
                <w:rFonts w:cstheme="minorHAnsi"/>
                <w:sz w:val="20"/>
                <w:szCs w:val="20"/>
              </w:rPr>
              <w:t>Community dominated by CARU due to previous canopy coverage, but FECA and FEID noted</w:t>
            </w:r>
          </w:p>
          <w:p w14:paraId="244BF0E5" w14:textId="77777777" w:rsidR="00503EF6" w:rsidRPr="0060057E" w:rsidRDefault="00503EF6" w:rsidP="00503EF6">
            <w:pPr>
              <w:pStyle w:val="ListParagraph"/>
              <w:numPr>
                <w:ilvl w:val="0"/>
                <w:numId w:val="7"/>
              </w:numPr>
              <w:spacing w:after="0"/>
              <w:rPr>
                <w:rFonts w:cstheme="minorHAnsi"/>
                <w:sz w:val="20"/>
                <w:szCs w:val="20"/>
              </w:rPr>
            </w:pPr>
            <w:r w:rsidRPr="0060057E">
              <w:rPr>
                <w:rFonts w:cstheme="minorHAnsi"/>
                <w:sz w:val="20"/>
                <w:szCs w:val="20"/>
              </w:rPr>
              <w:t>Forb layer and shrub layer reduced, potentially due to ungulate use or from previous overstory canopy</w:t>
            </w:r>
          </w:p>
          <w:p w14:paraId="10655411" w14:textId="77777777" w:rsidR="00503EF6" w:rsidRPr="0060057E" w:rsidRDefault="00503EF6" w:rsidP="00503EF6">
            <w:pPr>
              <w:pStyle w:val="ListParagraph"/>
              <w:numPr>
                <w:ilvl w:val="0"/>
                <w:numId w:val="7"/>
              </w:numPr>
              <w:spacing w:after="0"/>
              <w:rPr>
                <w:rFonts w:cstheme="minorHAnsi"/>
                <w:sz w:val="20"/>
                <w:szCs w:val="20"/>
              </w:rPr>
            </w:pPr>
            <w:r w:rsidRPr="0060057E">
              <w:rPr>
                <w:rFonts w:cstheme="minorHAnsi"/>
                <w:sz w:val="20"/>
                <w:szCs w:val="20"/>
              </w:rPr>
              <w:t>Good litter layer, vigorous growth of dominant graminoid species (pinegrass)</w:t>
            </w:r>
          </w:p>
          <w:p w14:paraId="1A56BF9C" w14:textId="77777777" w:rsidR="00503EF6" w:rsidRPr="0060057E" w:rsidRDefault="00503EF6" w:rsidP="00503EF6">
            <w:pPr>
              <w:pStyle w:val="ListParagraph"/>
              <w:numPr>
                <w:ilvl w:val="0"/>
                <w:numId w:val="7"/>
              </w:numPr>
              <w:spacing w:after="0"/>
              <w:rPr>
                <w:rFonts w:cstheme="minorHAnsi"/>
                <w:sz w:val="20"/>
                <w:szCs w:val="20"/>
              </w:rPr>
            </w:pPr>
            <w:r w:rsidRPr="0060057E">
              <w:rPr>
                <w:rFonts w:cstheme="minorHAnsi"/>
                <w:sz w:val="20"/>
                <w:szCs w:val="20"/>
              </w:rPr>
              <w:t>No evidence of excessive soil movement or erosion</w:t>
            </w:r>
          </w:p>
        </w:tc>
      </w:tr>
      <w:tr w:rsidR="00503EF6" w:rsidRPr="0060057E" w14:paraId="52B6EF0B" w14:textId="77777777" w:rsidTr="008331CC">
        <w:tc>
          <w:tcPr>
            <w:tcW w:w="1418" w:type="dxa"/>
            <w:vAlign w:val="center"/>
          </w:tcPr>
          <w:p w14:paraId="0C251FE7" w14:textId="77777777" w:rsidR="00503EF6" w:rsidRPr="0060057E" w:rsidRDefault="00503EF6" w:rsidP="008331CC">
            <w:pPr>
              <w:jc w:val="center"/>
              <w:rPr>
                <w:rFonts w:cstheme="minorHAnsi"/>
                <w:b/>
                <w:bCs/>
                <w:sz w:val="20"/>
                <w:szCs w:val="20"/>
              </w:rPr>
            </w:pPr>
            <w:r w:rsidRPr="0060057E">
              <w:rPr>
                <w:rFonts w:cstheme="minorHAnsi"/>
                <w:b/>
                <w:bCs/>
                <w:sz w:val="20"/>
                <w:szCs w:val="20"/>
              </w:rPr>
              <w:t>2</w:t>
            </w:r>
          </w:p>
        </w:tc>
        <w:tc>
          <w:tcPr>
            <w:tcW w:w="2835" w:type="dxa"/>
            <w:vAlign w:val="center"/>
          </w:tcPr>
          <w:p w14:paraId="07459AEB" w14:textId="77777777" w:rsidR="00503EF6" w:rsidRPr="0060057E" w:rsidRDefault="00503EF6" w:rsidP="008331CC">
            <w:pPr>
              <w:jc w:val="center"/>
              <w:rPr>
                <w:rFonts w:cstheme="minorHAnsi"/>
                <w:b/>
                <w:bCs/>
                <w:sz w:val="20"/>
                <w:szCs w:val="20"/>
                <w:highlight w:val="yellow"/>
              </w:rPr>
            </w:pPr>
            <w:r w:rsidRPr="0060057E">
              <w:rPr>
                <w:rFonts w:cstheme="minorHAnsi"/>
                <w:b/>
                <w:bCs/>
                <w:sz w:val="20"/>
                <w:szCs w:val="20"/>
                <w:highlight w:val="yellow"/>
              </w:rPr>
              <w:t>Properly Functioning Condition</w:t>
            </w:r>
          </w:p>
        </w:tc>
        <w:tc>
          <w:tcPr>
            <w:tcW w:w="6095" w:type="dxa"/>
          </w:tcPr>
          <w:p w14:paraId="1454CD1D" w14:textId="77777777" w:rsidR="00503EF6" w:rsidRPr="0060057E" w:rsidRDefault="00503EF6" w:rsidP="00503EF6">
            <w:pPr>
              <w:pStyle w:val="ListParagraph"/>
              <w:numPr>
                <w:ilvl w:val="0"/>
                <w:numId w:val="7"/>
              </w:numPr>
              <w:spacing w:after="0"/>
              <w:rPr>
                <w:rFonts w:cstheme="minorHAnsi"/>
                <w:sz w:val="20"/>
                <w:szCs w:val="20"/>
              </w:rPr>
            </w:pPr>
            <w:r w:rsidRPr="0060057E">
              <w:rPr>
                <w:rFonts w:cstheme="minorHAnsi"/>
                <w:sz w:val="20"/>
                <w:szCs w:val="20"/>
              </w:rPr>
              <w:t>Some soil compaction from harvesting activities noted</w:t>
            </w:r>
          </w:p>
          <w:p w14:paraId="144D9DAA" w14:textId="77777777" w:rsidR="00503EF6" w:rsidRPr="0060057E" w:rsidRDefault="00503EF6" w:rsidP="00503EF6">
            <w:pPr>
              <w:pStyle w:val="ListParagraph"/>
              <w:numPr>
                <w:ilvl w:val="0"/>
                <w:numId w:val="7"/>
              </w:numPr>
              <w:spacing w:after="0"/>
              <w:rPr>
                <w:rFonts w:cstheme="minorHAnsi"/>
                <w:sz w:val="20"/>
                <w:szCs w:val="20"/>
              </w:rPr>
            </w:pPr>
            <w:r w:rsidRPr="0060057E">
              <w:rPr>
                <w:rFonts w:cstheme="minorHAnsi"/>
                <w:sz w:val="20"/>
                <w:szCs w:val="20"/>
              </w:rPr>
              <w:t>Healthy litter levels and well developed LFH layer</w:t>
            </w:r>
          </w:p>
          <w:p w14:paraId="00A64B38" w14:textId="77777777" w:rsidR="00503EF6" w:rsidRPr="0060057E" w:rsidRDefault="00503EF6" w:rsidP="00503EF6">
            <w:pPr>
              <w:pStyle w:val="ListParagraph"/>
              <w:numPr>
                <w:ilvl w:val="0"/>
                <w:numId w:val="7"/>
              </w:numPr>
              <w:spacing w:after="0"/>
              <w:rPr>
                <w:rFonts w:cstheme="minorHAnsi"/>
                <w:sz w:val="20"/>
                <w:szCs w:val="20"/>
              </w:rPr>
            </w:pPr>
            <w:r w:rsidRPr="0060057E">
              <w:rPr>
                <w:rFonts w:cstheme="minorHAnsi"/>
                <w:sz w:val="20"/>
                <w:szCs w:val="20"/>
              </w:rPr>
              <w:t>Community lacks tall shrubs and has limited forb component, potentially from ungulate use or from previous overstory canopy</w:t>
            </w:r>
          </w:p>
          <w:p w14:paraId="06A04943" w14:textId="77777777" w:rsidR="00503EF6" w:rsidRPr="0060057E" w:rsidRDefault="00503EF6" w:rsidP="00503EF6">
            <w:pPr>
              <w:pStyle w:val="ListParagraph"/>
              <w:numPr>
                <w:ilvl w:val="0"/>
                <w:numId w:val="7"/>
              </w:numPr>
              <w:spacing w:after="0"/>
              <w:rPr>
                <w:rFonts w:cstheme="minorHAnsi"/>
                <w:sz w:val="20"/>
                <w:szCs w:val="20"/>
              </w:rPr>
            </w:pPr>
            <w:r w:rsidRPr="0060057E">
              <w:rPr>
                <w:rFonts w:cstheme="minorHAnsi"/>
                <w:sz w:val="20"/>
                <w:szCs w:val="20"/>
              </w:rPr>
              <w:t>Vigorous growth of dominant graminoid species (pinegrass)</w:t>
            </w:r>
          </w:p>
          <w:p w14:paraId="4E273F5F" w14:textId="77777777" w:rsidR="00503EF6" w:rsidRPr="0060057E" w:rsidRDefault="00503EF6" w:rsidP="00503EF6">
            <w:pPr>
              <w:pStyle w:val="ListParagraph"/>
              <w:numPr>
                <w:ilvl w:val="0"/>
                <w:numId w:val="7"/>
              </w:numPr>
              <w:spacing w:after="0"/>
              <w:rPr>
                <w:rFonts w:cstheme="minorHAnsi"/>
                <w:sz w:val="20"/>
                <w:szCs w:val="20"/>
              </w:rPr>
            </w:pPr>
            <w:r w:rsidRPr="0060057E">
              <w:rPr>
                <w:rFonts w:cstheme="minorHAnsi"/>
                <w:sz w:val="20"/>
                <w:szCs w:val="20"/>
              </w:rPr>
              <w:t>No evidence of excessive soil movement or erosion</w:t>
            </w:r>
          </w:p>
        </w:tc>
      </w:tr>
      <w:tr w:rsidR="00503EF6" w:rsidRPr="0060057E" w14:paraId="14B27D4A" w14:textId="77777777" w:rsidTr="008331CC">
        <w:tc>
          <w:tcPr>
            <w:tcW w:w="1418" w:type="dxa"/>
            <w:tcBorders>
              <w:bottom w:val="single" w:sz="12" w:space="0" w:color="auto"/>
            </w:tcBorders>
            <w:vAlign w:val="center"/>
          </w:tcPr>
          <w:p w14:paraId="4EFD572E" w14:textId="77777777" w:rsidR="00503EF6" w:rsidRPr="0060057E" w:rsidRDefault="00503EF6" w:rsidP="008331CC">
            <w:pPr>
              <w:jc w:val="center"/>
              <w:rPr>
                <w:rFonts w:cstheme="minorHAnsi"/>
                <w:b/>
                <w:bCs/>
                <w:sz w:val="20"/>
                <w:szCs w:val="20"/>
              </w:rPr>
            </w:pPr>
            <w:r w:rsidRPr="0060057E">
              <w:rPr>
                <w:rFonts w:cstheme="minorHAnsi"/>
                <w:b/>
                <w:bCs/>
                <w:sz w:val="20"/>
                <w:szCs w:val="20"/>
              </w:rPr>
              <w:t>3</w:t>
            </w:r>
          </w:p>
        </w:tc>
        <w:tc>
          <w:tcPr>
            <w:tcW w:w="2835" w:type="dxa"/>
            <w:tcBorders>
              <w:bottom w:val="single" w:sz="12" w:space="0" w:color="auto"/>
            </w:tcBorders>
            <w:vAlign w:val="center"/>
          </w:tcPr>
          <w:p w14:paraId="680665E9" w14:textId="77777777" w:rsidR="00503EF6" w:rsidRPr="0060057E" w:rsidRDefault="00503EF6" w:rsidP="008331CC">
            <w:pPr>
              <w:jc w:val="center"/>
              <w:rPr>
                <w:rFonts w:cstheme="minorHAnsi"/>
                <w:b/>
                <w:bCs/>
                <w:color w:val="000000"/>
                <w:sz w:val="20"/>
                <w:szCs w:val="20"/>
                <w:highlight w:val="yellow"/>
              </w:rPr>
            </w:pPr>
            <w:r w:rsidRPr="0060057E">
              <w:rPr>
                <w:rFonts w:cstheme="minorHAnsi"/>
                <w:b/>
                <w:bCs/>
                <w:sz w:val="20"/>
                <w:szCs w:val="20"/>
                <w:highlight w:val="yellow"/>
              </w:rPr>
              <w:t>Properly Functioning Condition</w:t>
            </w:r>
          </w:p>
        </w:tc>
        <w:tc>
          <w:tcPr>
            <w:tcW w:w="6095" w:type="dxa"/>
            <w:tcBorders>
              <w:bottom w:val="single" w:sz="12" w:space="0" w:color="auto"/>
            </w:tcBorders>
          </w:tcPr>
          <w:p w14:paraId="5880928E" w14:textId="77777777" w:rsidR="00503EF6" w:rsidRPr="0060057E" w:rsidRDefault="00503EF6" w:rsidP="00503EF6">
            <w:pPr>
              <w:pStyle w:val="ListParagraph"/>
              <w:numPr>
                <w:ilvl w:val="0"/>
                <w:numId w:val="11"/>
              </w:numPr>
              <w:spacing w:after="0"/>
              <w:rPr>
                <w:rFonts w:cstheme="minorHAnsi"/>
                <w:sz w:val="20"/>
                <w:szCs w:val="20"/>
              </w:rPr>
            </w:pPr>
            <w:r w:rsidRPr="0060057E">
              <w:rPr>
                <w:rFonts w:cstheme="minorHAnsi"/>
                <w:sz w:val="20"/>
                <w:szCs w:val="20"/>
              </w:rPr>
              <w:t>Good coverage of soil surface by vegetation litter and well developed LFH</w:t>
            </w:r>
          </w:p>
          <w:p w14:paraId="5783358A" w14:textId="77777777" w:rsidR="00503EF6" w:rsidRPr="0060057E" w:rsidRDefault="00503EF6" w:rsidP="00503EF6">
            <w:pPr>
              <w:pStyle w:val="ListParagraph"/>
              <w:numPr>
                <w:ilvl w:val="0"/>
                <w:numId w:val="11"/>
              </w:numPr>
              <w:spacing w:after="0"/>
              <w:rPr>
                <w:rFonts w:cstheme="minorHAnsi"/>
                <w:sz w:val="20"/>
                <w:szCs w:val="20"/>
              </w:rPr>
            </w:pPr>
            <w:r w:rsidRPr="0060057E">
              <w:rPr>
                <w:rFonts w:cstheme="minorHAnsi"/>
                <w:sz w:val="20"/>
                <w:szCs w:val="20"/>
              </w:rPr>
              <w:t>There may be some compaction issues from timber harvest machinery on fine soils</w:t>
            </w:r>
          </w:p>
          <w:p w14:paraId="5FA9D4CF" w14:textId="77777777" w:rsidR="00503EF6" w:rsidRPr="0060057E" w:rsidRDefault="00503EF6" w:rsidP="00503EF6">
            <w:pPr>
              <w:pStyle w:val="ListParagraph"/>
              <w:numPr>
                <w:ilvl w:val="0"/>
                <w:numId w:val="11"/>
              </w:numPr>
              <w:spacing w:after="0"/>
              <w:rPr>
                <w:rFonts w:cstheme="minorHAnsi"/>
                <w:sz w:val="20"/>
                <w:szCs w:val="20"/>
              </w:rPr>
            </w:pPr>
            <w:r w:rsidRPr="0060057E">
              <w:rPr>
                <w:rFonts w:cstheme="minorHAnsi"/>
                <w:sz w:val="20"/>
                <w:szCs w:val="20"/>
              </w:rPr>
              <w:t>Limited diversity due to heavier previous forest canopy</w:t>
            </w:r>
          </w:p>
          <w:p w14:paraId="1155F5B3" w14:textId="77777777" w:rsidR="00503EF6" w:rsidRPr="0060057E" w:rsidRDefault="00503EF6" w:rsidP="00503EF6">
            <w:pPr>
              <w:pStyle w:val="ListParagraph"/>
              <w:numPr>
                <w:ilvl w:val="1"/>
                <w:numId w:val="11"/>
              </w:numPr>
              <w:spacing w:after="0"/>
              <w:rPr>
                <w:rFonts w:cstheme="minorHAnsi"/>
                <w:sz w:val="20"/>
                <w:szCs w:val="20"/>
              </w:rPr>
            </w:pPr>
            <w:r w:rsidRPr="0060057E">
              <w:rPr>
                <w:rFonts w:cstheme="minorHAnsi"/>
                <w:sz w:val="20"/>
                <w:szCs w:val="20"/>
              </w:rPr>
              <w:t>Tall shrub layer is missing, forb layer is reduced</w:t>
            </w:r>
          </w:p>
          <w:p w14:paraId="29BF881B" w14:textId="77777777" w:rsidR="00503EF6" w:rsidRPr="0060057E" w:rsidRDefault="00503EF6" w:rsidP="00503EF6">
            <w:pPr>
              <w:pStyle w:val="ListParagraph"/>
              <w:numPr>
                <w:ilvl w:val="0"/>
                <w:numId w:val="11"/>
              </w:numPr>
              <w:spacing w:after="0"/>
              <w:rPr>
                <w:rFonts w:cstheme="minorHAnsi"/>
                <w:sz w:val="20"/>
                <w:szCs w:val="20"/>
              </w:rPr>
            </w:pPr>
            <w:r w:rsidRPr="0060057E">
              <w:rPr>
                <w:rFonts w:cstheme="minorHAnsi"/>
                <w:sz w:val="20"/>
                <w:szCs w:val="20"/>
              </w:rPr>
              <w:lastRenderedPageBreak/>
              <w:t>Vigorous growth of dominant graminoid species (pinegrass)</w:t>
            </w:r>
          </w:p>
          <w:p w14:paraId="33D53080" w14:textId="77777777" w:rsidR="00503EF6" w:rsidRPr="0060057E" w:rsidRDefault="00503EF6" w:rsidP="00503EF6">
            <w:pPr>
              <w:pStyle w:val="ListParagraph"/>
              <w:numPr>
                <w:ilvl w:val="0"/>
                <w:numId w:val="11"/>
              </w:numPr>
              <w:spacing w:after="0"/>
              <w:rPr>
                <w:rFonts w:cstheme="minorHAnsi"/>
                <w:sz w:val="20"/>
                <w:szCs w:val="20"/>
              </w:rPr>
            </w:pPr>
            <w:r w:rsidRPr="0060057E">
              <w:rPr>
                <w:rFonts w:cstheme="minorHAnsi"/>
                <w:sz w:val="20"/>
                <w:szCs w:val="20"/>
              </w:rPr>
              <w:t>No evidence of excessive soil movement or erosion</w:t>
            </w:r>
          </w:p>
        </w:tc>
      </w:tr>
    </w:tbl>
    <w:p w14:paraId="35987834" w14:textId="5C885C6A" w:rsidR="00503EF6" w:rsidRDefault="00503EF6" w:rsidP="008E59F2"/>
    <w:p w14:paraId="764E3E13" w14:textId="6E5AE4C1" w:rsidR="0060057E" w:rsidRDefault="0060057E" w:rsidP="008E59F2">
      <w:r w:rsidRPr="0060057E">
        <w:t>Rangeland health was indicative of healthy functioning upland systems.</w:t>
      </w:r>
      <w:r w:rsidR="008C7B72">
        <w:t xml:space="preserve"> We want to track range health trend over years to see if treatment has any impact on function.</w:t>
      </w:r>
    </w:p>
    <w:p w14:paraId="6BA7F49D" w14:textId="77777777" w:rsidR="00137718" w:rsidRDefault="00137718" w:rsidP="008E59F2">
      <w:pPr>
        <w:rPr>
          <w:b/>
          <w:bCs/>
          <w:sz w:val="28"/>
          <w:szCs w:val="28"/>
        </w:rPr>
      </w:pPr>
    </w:p>
    <w:p w14:paraId="753F56B7" w14:textId="77777777" w:rsidR="00137718" w:rsidRDefault="00137718" w:rsidP="008E59F2">
      <w:pPr>
        <w:rPr>
          <w:b/>
          <w:bCs/>
          <w:sz w:val="28"/>
          <w:szCs w:val="28"/>
        </w:rPr>
      </w:pPr>
    </w:p>
    <w:p w14:paraId="7236C2D7" w14:textId="77777777" w:rsidR="00137718" w:rsidRDefault="00137718" w:rsidP="008E59F2">
      <w:pPr>
        <w:rPr>
          <w:b/>
          <w:bCs/>
          <w:sz w:val="28"/>
          <w:szCs w:val="28"/>
        </w:rPr>
      </w:pPr>
    </w:p>
    <w:p w14:paraId="08A3F74F" w14:textId="77777777" w:rsidR="00137718" w:rsidRDefault="00137718" w:rsidP="008E59F2">
      <w:pPr>
        <w:rPr>
          <w:b/>
          <w:bCs/>
          <w:sz w:val="28"/>
          <w:szCs w:val="28"/>
        </w:rPr>
      </w:pPr>
    </w:p>
    <w:p w14:paraId="3871AB6C" w14:textId="77777777" w:rsidR="00137718" w:rsidRDefault="00137718" w:rsidP="008E59F2">
      <w:pPr>
        <w:rPr>
          <w:b/>
          <w:bCs/>
          <w:sz w:val="28"/>
          <w:szCs w:val="28"/>
        </w:rPr>
      </w:pPr>
    </w:p>
    <w:p w14:paraId="15B80F58" w14:textId="77777777" w:rsidR="00137718" w:rsidRDefault="00137718" w:rsidP="008E59F2">
      <w:pPr>
        <w:rPr>
          <w:b/>
          <w:bCs/>
          <w:sz w:val="28"/>
          <w:szCs w:val="28"/>
        </w:rPr>
      </w:pPr>
    </w:p>
    <w:p w14:paraId="6E8E90E9" w14:textId="77777777" w:rsidR="00137718" w:rsidRDefault="00137718" w:rsidP="008E59F2">
      <w:pPr>
        <w:rPr>
          <w:b/>
          <w:bCs/>
          <w:sz w:val="28"/>
          <w:szCs w:val="28"/>
        </w:rPr>
      </w:pPr>
    </w:p>
    <w:p w14:paraId="1223DB89" w14:textId="3E37A788" w:rsidR="00137718" w:rsidRDefault="00137718" w:rsidP="008E59F2">
      <w:pPr>
        <w:rPr>
          <w:b/>
          <w:bCs/>
          <w:sz w:val="28"/>
          <w:szCs w:val="28"/>
        </w:rPr>
      </w:pPr>
    </w:p>
    <w:p w14:paraId="7822E7BE" w14:textId="6E214DF8" w:rsidR="00137718" w:rsidRDefault="00137718" w:rsidP="008E59F2">
      <w:pPr>
        <w:rPr>
          <w:b/>
          <w:bCs/>
          <w:sz w:val="28"/>
          <w:szCs w:val="28"/>
        </w:rPr>
      </w:pPr>
    </w:p>
    <w:p w14:paraId="0EB91D4E" w14:textId="77777777" w:rsidR="00137718" w:rsidRDefault="00137718" w:rsidP="008E59F2">
      <w:pPr>
        <w:rPr>
          <w:b/>
          <w:bCs/>
          <w:sz w:val="28"/>
          <w:szCs w:val="28"/>
        </w:rPr>
      </w:pPr>
    </w:p>
    <w:p w14:paraId="039AC3B7" w14:textId="60214C85" w:rsidR="00137718" w:rsidRDefault="00137718" w:rsidP="008E59F2">
      <w:pPr>
        <w:rPr>
          <w:b/>
          <w:bCs/>
          <w:sz w:val="28"/>
          <w:szCs w:val="28"/>
        </w:rPr>
      </w:pPr>
    </w:p>
    <w:p w14:paraId="78817B01" w14:textId="1A58DCC3" w:rsidR="00965652" w:rsidRDefault="00965652" w:rsidP="008E59F2">
      <w:pPr>
        <w:rPr>
          <w:b/>
          <w:bCs/>
          <w:sz w:val="28"/>
          <w:szCs w:val="28"/>
        </w:rPr>
      </w:pPr>
    </w:p>
    <w:p w14:paraId="5E19E101" w14:textId="21D9DE19" w:rsidR="00965652" w:rsidRDefault="00965652" w:rsidP="008E59F2">
      <w:pPr>
        <w:rPr>
          <w:b/>
          <w:bCs/>
          <w:sz w:val="28"/>
          <w:szCs w:val="28"/>
        </w:rPr>
      </w:pPr>
    </w:p>
    <w:p w14:paraId="3E2A2CCA" w14:textId="730514B3" w:rsidR="00965652" w:rsidRDefault="00965652" w:rsidP="008E59F2">
      <w:pPr>
        <w:rPr>
          <w:b/>
          <w:bCs/>
          <w:sz w:val="28"/>
          <w:szCs w:val="28"/>
        </w:rPr>
      </w:pPr>
    </w:p>
    <w:p w14:paraId="24F816A2" w14:textId="5C890537" w:rsidR="00965652" w:rsidRDefault="00965652" w:rsidP="008E59F2">
      <w:pPr>
        <w:rPr>
          <w:b/>
          <w:bCs/>
          <w:sz w:val="28"/>
          <w:szCs w:val="28"/>
        </w:rPr>
      </w:pPr>
    </w:p>
    <w:p w14:paraId="0F99E9F2" w14:textId="1EB0B006" w:rsidR="00965652" w:rsidRDefault="00965652" w:rsidP="008E59F2">
      <w:pPr>
        <w:rPr>
          <w:b/>
          <w:bCs/>
          <w:sz w:val="28"/>
          <w:szCs w:val="28"/>
        </w:rPr>
      </w:pPr>
    </w:p>
    <w:p w14:paraId="7B5D981D" w14:textId="50A18ABE" w:rsidR="00965652" w:rsidRDefault="00965652" w:rsidP="008E59F2">
      <w:pPr>
        <w:rPr>
          <w:b/>
          <w:bCs/>
          <w:sz w:val="28"/>
          <w:szCs w:val="28"/>
        </w:rPr>
      </w:pPr>
    </w:p>
    <w:p w14:paraId="60547EC0" w14:textId="248F82E3" w:rsidR="00965652" w:rsidRDefault="00965652" w:rsidP="008E59F2">
      <w:pPr>
        <w:rPr>
          <w:b/>
          <w:bCs/>
          <w:sz w:val="28"/>
          <w:szCs w:val="28"/>
        </w:rPr>
      </w:pPr>
    </w:p>
    <w:p w14:paraId="309D10F6" w14:textId="14A086AF" w:rsidR="00965652" w:rsidRDefault="00965652" w:rsidP="008E59F2">
      <w:pPr>
        <w:rPr>
          <w:b/>
          <w:bCs/>
          <w:sz w:val="28"/>
          <w:szCs w:val="28"/>
        </w:rPr>
      </w:pPr>
    </w:p>
    <w:p w14:paraId="6D5BAED4" w14:textId="714EF140" w:rsidR="00965652" w:rsidRDefault="00965652" w:rsidP="008E59F2">
      <w:pPr>
        <w:rPr>
          <w:b/>
          <w:bCs/>
          <w:sz w:val="28"/>
          <w:szCs w:val="28"/>
        </w:rPr>
      </w:pPr>
    </w:p>
    <w:p w14:paraId="7C8A165D" w14:textId="77777777" w:rsidR="00965652" w:rsidRDefault="00965652" w:rsidP="008E59F2">
      <w:pPr>
        <w:rPr>
          <w:b/>
          <w:bCs/>
          <w:sz w:val="28"/>
          <w:szCs w:val="28"/>
        </w:rPr>
      </w:pPr>
    </w:p>
    <w:p w14:paraId="2086FC39" w14:textId="1DE07433" w:rsidR="0060057E" w:rsidRDefault="0060057E" w:rsidP="008E59F2">
      <w:pPr>
        <w:rPr>
          <w:b/>
          <w:bCs/>
          <w:sz w:val="28"/>
          <w:szCs w:val="28"/>
        </w:rPr>
      </w:pPr>
      <w:r>
        <w:rPr>
          <w:b/>
          <w:bCs/>
          <w:sz w:val="28"/>
          <w:szCs w:val="28"/>
        </w:rPr>
        <w:lastRenderedPageBreak/>
        <w:t>Conclusions and Considerations</w:t>
      </w:r>
    </w:p>
    <w:p w14:paraId="46D6993A" w14:textId="77777777" w:rsidR="00957354" w:rsidRDefault="00957354" w:rsidP="008E59F2">
      <w:pPr>
        <w:rPr>
          <w:b/>
          <w:bCs/>
          <w:sz w:val="28"/>
          <w:szCs w:val="28"/>
        </w:rPr>
      </w:pPr>
    </w:p>
    <w:p w14:paraId="0D110D0D" w14:textId="1E76C49F" w:rsidR="0060057E" w:rsidRPr="00E07AF5" w:rsidRDefault="00137718" w:rsidP="008E59F2">
      <w:r w:rsidRPr="00137718">
        <w:rPr>
          <w:noProof/>
        </w:rPr>
        <w:drawing>
          <wp:inline distT="0" distB="0" distL="0" distR="0" wp14:anchorId="4D61BC70" wp14:editId="0D66EAA4">
            <wp:extent cx="6438900" cy="5324475"/>
            <wp:effectExtent l="0" t="0" r="76200" b="9525"/>
            <wp:docPr id="15" name="Diagram 15">
              <a:extLst xmlns:a="http://schemas.openxmlformats.org/drawingml/2006/main">
                <a:ext uri="{FF2B5EF4-FFF2-40B4-BE49-F238E27FC236}">
                  <a16:creationId xmlns:a16="http://schemas.microsoft.com/office/drawing/2014/main" id="{B8C86883-5C90-4A72-AB05-ADBC2D4668D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sectPr w:rsidR="0060057E" w:rsidRPr="00E07AF5" w:rsidSect="00EC3FEE">
      <w:footerReference w:type="default" r:id="rId23"/>
      <w:footerReference w:type="first" r:id="rId24"/>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5EDC1E" w14:textId="77777777" w:rsidR="0045097C" w:rsidRDefault="0045097C" w:rsidP="00EC3FEE">
      <w:pPr>
        <w:spacing w:after="0" w:line="240" w:lineRule="auto"/>
      </w:pPr>
      <w:r>
        <w:separator/>
      </w:r>
    </w:p>
  </w:endnote>
  <w:endnote w:type="continuationSeparator" w:id="0">
    <w:p w14:paraId="5FF7D72F" w14:textId="77777777" w:rsidR="0045097C" w:rsidRDefault="0045097C" w:rsidP="00EC3F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7949C4" w14:textId="77777777" w:rsidR="00EC3FEE" w:rsidRPr="00320DA6" w:rsidRDefault="00EC3FEE" w:rsidP="00EC3FEE">
    <w:pPr>
      <w:pStyle w:val="Header"/>
      <w:jc w:val="right"/>
      <w:rPr>
        <w:b/>
        <w:bCs/>
        <w:sz w:val="20"/>
        <w:szCs w:val="20"/>
      </w:rPr>
    </w:pPr>
    <w:r w:rsidRPr="00320DA6">
      <w:rPr>
        <w:b/>
        <w:bCs/>
        <w:noProof/>
        <w:sz w:val="20"/>
        <w:szCs w:val="20"/>
        <w:lang w:eastAsia="en-CA"/>
      </w:rPr>
      <w:drawing>
        <wp:anchor distT="0" distB="0" distL="114300" distR="114300" simplePos="0" relativeHeight="251663360" behindDoc="0" locked="0" layoutInCell="1" allowOverlap="1" wp14:anchorId="7624E038" wp14:editId="7FBAC8F7">
          <wp:simplePos x="0" y="0"/>
          <wp:positionH relativeFrom="rightMargin">
            <wp:align>left</wp:align>
          </wp:positionH>
          <wp:positionV relativeFrom="paragraph">
            <wp:posOffset>-170815</wp:posOffset>
          </wp:positionV>
          <wp:extent cx="855345" cy="781050"/>
          <wp:effectExtent l="0" t="0" r="190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55345" cy="781050"/>
                  </a:xfrm>
                  <a:prstGeom prst="rect">
                    <a:avLst/>
                  </a:prstGeom>
                </pic:spPr>
              </pic:pic>
            </a:graphicData>
          </a:graphic>
          <wp14:sizeRelH relativeFrom="margin">
            <wp14:pctWidth>0</wp14:pctWidth>
          </wp14:sizeRelH>
          <wp14:sizeRelV relativeFrom="margin">
            <wp14:pctHeight>0</wp14:pctHeight>
          </wp14:sizeRelV>
        </wp:anchor>
      </w:drawing>
    </w:r>
    <w:r w:rsidRPr="00320DA6">
      <w:rPr>
        <w:b/>
        <w:bCs/>
        <w:sz w:val="20"/>
        <w:szCs w:val="20"/>
      </w:rPr>
      <w:t xml:space="preserve">British Columbia Cattlemen’s Association </w:t>
    </w:r>
  </w:p>
  <w:p w14:paraId="5C0FB1E7" w14:textId="77777777" w:rsidR="00EC3FEE" w:rsidRDefault="00EC3FEE" w:rsidP="00EC3FEE">
    <w:pPr>
      <w:pStyle w:val="Header"/>
      <w:jc w:val="right"/>
      <w:rPr>
        <w:sz w:val="20"/>
        <w:szCs w:val="20"/>
      </w:rPr>
    </w:pPr>
    <w:r w:rsidRPr="00320DA6">
      <w:rPr>
        <w:sz w:val="20"/>
        <w:szCs w:val="20"/>
      </w:rPr>
      <w:t>#4-10145 Dallas Drive, Kamloops, BC</w:t>
    </w:r>
    <w:r>
      <w:rPr>
        <w:sz w:val="20"/>
        <w:szCs w:val="20"/>
      </w:rPr>
      <w:t>,</w:t>
    </w:r>
    <w:r w:rsidRPr="00320DA6">
      <w:rPr>
        <w:sz w:val="20"/>
        <w:szCs w:val="20"/>
      </w:rPr>
      <w:t xml:space="preserve"> V2C 6T4 </w:t>
    </w:r>
  </w:p>
  <w:p w14:paraId="6523F404" w14:textId="08BE4E4C" w:rsidR="00EC3FEE" w:rsidRPr="00F625AD" w:rsidRDefault="00EC3FEE" w:rsidP="00F625AD">
    <w:pPr>
      <w:pStyle w:val="Header"/>
      <w:jc w:val="right"/>
      <w:rPr>
        <w:sz w:val="20"/>
        <w:szCs w:val="20"/>
      </w:rPr>
    </w:pPr>
    <w:r w:rsidRPr="00320DA6">
      <w:rPr>
        <w:sz w:val="20"/>
        <w:szCs w:val="20"/>
      </w:rPr>
      <w:t>www.cattlemen.bc.ca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4FE11A" w14:textId="77777777" w:rsidR="00F625AD" w:rsidRPr="00320DA6" w:rsidRDefault="00F625AD" w:rsidP="00F625AD">
    <w:pPr>
      <w:pStyle w:val="Header"/>
      <w:jc w:val="right"/>
      <w:rPr>
        <w:b/>
        <w:bCs/>
        <w:sz w:val="20"/>
        <w:szCs w:val="20"/>
      </w:rPr>
    </w:pPr>
    <w:r w:rsidRPr="00320DA6">
      <w:rPr>
        <w:b/>
        <w:bCs/>
        <w:noProof/>
        <w:sz w:val="20"/>
        <w:szCs w:val="20"/>
        <w:lang w:eastAsia="en-CA"/>
      </w:rPr>
      <w:drawing>
        <wp:anchor distT="0" distB="0" distL="114300" distR="114300" simplePos="0" relativeHeight="251669504" behindDoc="0" locked="0" layoutInCell="1" allowOverlap="1" wp14:anchorId="3662A459" wp14:editId="0147AA06">
          <wp:simplePos x="0" y="0"/>
          <wp:positionH relativeFrom="rightMargin">
            <wp:align>left</wp:align>
          </wp:positionH>
          <wp:positionV relativeFrom="paragraph">
            <wp:posOffset>-170815</wp:posOffset>
          </wp:positionV>
          <wp:extent cx="855345" cy="781050"/>
          <wp:effectExtent l="0" t="0" r="190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55345" cy="781050"/>
                  </a:xfrm>
                  <a:prstGeom prst="rect">
                    <a:avLst/>
                  </a:prstGeom>
                </pic:spPr>
              </pic:pic>
            </a:graphicData>
          </a:graphic>
          <wp14:sizeRelH relativeFrom="margin">
            <wp14:pctWidth>0</wp14:pctWidth>
          </wp14:sizeRelH>
          <wp14:sizeRelV relativeFrom="margin">
            <wp14:pctHeight>0</wp14:pctHeight>
          </wp14:sizeRelV>
        </wp:anchor>
      </w:drawing>
    </w:r>
    <w:r w:rsidRPr="00320DA6">
      <w:rPr>
        <w:b/>
        <w:bCs/>
        <w:sz w:val="20"/>
        <w:szCs w:val="20"/>
      </w:rPr>
      <w:t xml:space="preserve">British Columbia Cattlemen’s Association </w:t>
    </w:r>
  </w:p>
  <w:p w14:paraId="737B7FA7" w14:textId="77777777" w:rsidR="00F625AD" w:rsidRDefault="00F625AD" w:rsidP="00F625AD">
    <w:pPr>
      <w:pStyle w:val="Header"/>
      <w:jc w:val="right"/>
      <w:rPr>
        <w:sz w:val="20"/>
        <w:szCs w:val="20"/>
      </w:rPr>
    </w:pPr>
    <w:r w:rsidRPr="00320DA6">
      <w:rPr>
        <w:sz w:val="20"/>
        <w:szCs w:val="20"/>
      </w:rPr>
      <w:t>#4-10145 Dallas Drive, Kamloops, BC</w:t>
    </w:r>
    <w:r>
      <w:rPr>
        <w:sz w:val="20"/>
        <w:szCs w:val="20"/>
      </w:rPr>
      <w:t>,</w:t>
    </w:r>
    <w:r w:rsidRPr="00320DA6">
      <w:rPr>
        <w:sz w:val="20"/>
        <w:szCs w:val="20"/>
      </w:rPr>
      <w:t xml:space="preserve"> V2C 6T4 </w:t>
    </w:r>
  </w:p>
  <w:p w14:paraId="63DD285F" w14:textId="77777777" w:rsidR="00F625AD" w:rsidRPr="00F625AD" w:rsidRDefault="00F625AD" w:rsidP="00F625AD">
    <w:pPr>
      <w:pStyle w:val="Header"/>
      <w:jc w:val="right"/>
      <w:rPr>
        <w:sz w:val="20"/>
        <w:szCs w:val="20"/>
      </w:rPr>
    </w:pPr>
    <w:r w:rsidRPr="00320DA6">
      <w:rPr>
        <w:sz w:val="20"/>
        <w:szCs w:val="20"/>
      </w:rPr>
      <w:t>www.cattlemen.bc.ca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45291E" w14:textId="77777777" w:rsidR="00EC3FEE" w:rsidRPr="00320DA6" w:rsidRDefault="00EC3FEE" w:rsidP="00EC3FEE">
    <w:pPr>
      <w:pStyle w:val="Header"/>
      <w:jc w:val="right"/>
      <w:rPr>
        <w:b/>
        <w:bCs/>
        <w:sz w:val="20"/>
        <w:szCs w:val="20"/>
      </w:rPr>
    </w:pPr>
    <w:r w:rsidRPr="00320DA6">
      <w:rPr>
        <w:b/>
        <w:bCs/>
        <w:noProof/>
        <w:sz w:val="20"/>
        <w:szCs w:val="20"/>
        <w:lang w:eastAsia="en-CA"/>
      </w:rPr>
      <w:drawing>
        <wp:anchor distT="0" distB="0" distL="114300" distR="114300" simplePos="0" relativeHeight="251661312" behindDoc="0" locked="0" layoutInCell="1" allowOverlap="1" wp14:anchorId="320B0C12" wp14:editId="6CDAE468">
          <wp:simplePos x="0" y="0"/>
          <wp:positionH relativeFrom="rightMargin">
            <wp:align>left</wp:align>
          </wp:positionH>
          <wp:positionV relativeFrom="paragraph">
            <wp:posOffset>-170815</wp:posOffset>
          </wp:positionV>
          <wp:extent cx="855345" cy="781050"/>
          <wp:effectExtent l="0" t="0" r="190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55345" cy="781050"/>
                  </a:xfrm>
                  <a:prstGeom prst="rect">
                    <a:avLst/>
                  </a:prstGeom>
                </pic:spPr>
              </pic:pic>
            </a:graphicData>
          </a:graphic>
          <wp14:sizeRelH relativeFrom="margin">
            <wp14:pctWidth>0</wp14:pctWidth>
          </wp14:sizeRelH>
          <wp14:sizeRelV relativeFrom="margin">
            <wp14:pctHeight>0</wp14:pctHeight>
          </wp14:sizeRelV>
        </wp:anchor>
      </w:drawing>
    </w:r>
    <w:r w:rsidRPr="00320DA6">
      <w:rPr>
        <w:b/>
        <w:bCs/>
        <w:sz w:val="20"/>
        <w:szCs w:val="20"/>
      </w:rPr>
      <w:t xml:space="preserve">British Columbia Cattlemen’s Association </w:t>
    </w:r>
  </w:p>
  <w:p w14:paraId="5B47277B" w14:textId="77777777" w:rsidR="00EC3FEE" w:rsidRDefault="00EC3FEE" w:rsidP="00EC3FEE">
    <w:pPr>
      <w:pStyle w:val="Header"/>
      <w:jc w:val="right"/>
      <w:rPr>
        <w:sz w:val="20"/>
        <w:szCs w:val="20"/>
      </w:rPr>
    </w:pPr>
    <w:r w:rsidRPr="00320DA6">
      <w:rPr>
        <w:sz w:val="20"/>
        <w:szCs w:val="20"/>
      </w:rPr>
      <w:t>#4-10145 Dallas Drive, Kamloops, BC</w:t>
    </w:r>
    <w:r>
      <w:rPr>
        <w:sz w:val="20"/>
        <w:szCs w:val="20"/>
      </w:rPr>
      <w:t>,</w:t>
    </w:r>
    <w:r w:rsidRPr="00320DA6">
      <w:rPr>
        <w:sz w:val="20"/>
        <w:szCs w:val="20"/>
      </w:rPr>
      <w:t xml:space="preserve"> V2C 6T4 </w:t>
    </w:r>
  </w:p>
  <w:p w14:paraId="6AAAB5BD" w14:textId="7F3C0FD0" w:rsidR="00EC3FEE" w:rsidRPr="00137718" w:rsidRDefault="00EC3FEE" w:rsidP="00137718">
    <w:pPr>
      <w:pStyle w:val="Header"/>
      <w:jc w:val="right"/>
      <w:rPr>
        <w:sz w:val="20"/>
        <w:szCs w:val="20"/>
      </w:rPr>
    </w:pPr>
    <w:r w:rsidRPr="00320DA6">
      <w:rPr>
        <w:sz w:val="20"/>
        <w:szCs w:val="20"/>
      </w:rPr>
      <w:t>www.cattlemen.bc.ca</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7B3834" w14:textId="77777777" w:rsidR="00EC3FEE" w:rsidRPr="00320DA6" w:rsidRDefault="00EC3FEE" w:rsidP="00EC3FEE">
    <w:pPr>
      <w:pStyle w:val="Header"/>
      <w:jc w:val="right"/>
      <w:rPr>
        <w:b/>
        <w:bCs/>
        <w:sz w:val="20"/>
        <w:szCs w:val="20"/>
      </w:rPr>
    </w:pPr>
    <w:r w:rsidRPr="00320DA6">
      <w:rPr>
        <w:b/>
        <w:bCs/>
        <w:noProof/>
        <w:sz w:val="20"/>
        <w:szCs w:val="20"/>
        <w:lang w:eastAsia="en-CA"/>
      </w:rPr>
      <w:drawing>
        <wp:anchor distT="0" distB="0" distL="114300" distR="114300" simplePos="0" relativeHeight="251665408" behindDoc="0" locked="0" layoutInCell="1" allowOverlap="1" wp14:anchorId="143DD44D" wp14:editId="23064FC3">
          <wp:simplePos x="0" y="0"/>
          <wp:positionH relativeFrom="rightMargin">
            <wp:align>left</wp:align>
          </wp:positionH>
          <wp:positionV relativeFrom="paragraph">
            <wp:posOffset>-170815</wp:posOffset>
          </wp:positionV>
          <wp:extent cx="855345" cy="781050"/>
          <wp:effectExtent l="0" t="0" r="190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55345" cy="781050"/>
                  </a:xfrm>
                  <a:prstGeom prst="rect">
                    <a:avLst/>
                  </a:prstGeom>
                </pic:spPr>
              </pic:pic>
            </a:graphicData>
          </a:graphic>
          <wp14:sizeRelH relativeFrom="margin">
            <wp14:pctWidth>0</wp14:pctWidth>
          </wp14:sizeRelH>
          <wp14:sizeRelV relativeFrom="margin">
            <wp14:pctHeight>0</wp14:pctHeight>
          </wp14:sizeRelV>
        </wp:anchor>
      </w:drawing>
    </w:r>
    <w:r w:rsidRPr="00320DA6">
      <w:rPr>
        <w:b/>
        <w:bCs/>
        <w:sz w:val="20"/>
        <w:szCs w:val="20"/>
      </w:rPr>
      <w:t xml:space="preserve">British Columbia Cattlemen’s Association </w:t>
    </w:r>
  </w:p>
  <w:p w14:paraId="642822CB" w14:textId="77777777" w:rsidR="00EC3FEE" w:rsidRDefault="00EC3FEE" w:rsidP="00EC3FEE">
    <w:pPr>
      <w:pStyle w:val="Header"/>
      <w:jc w:val="right"/>
      <w:rPr>
        <w:sz w:val="20"/>
        <w:szCs w:val="20"/>
      </w:rPr>
    </w:pPr>
    <w:r w:rsidRPr="00320DA6">
      <w:rPr>
        <w:sz w:val="20"/>
        <w:szCs w:val="20"/>
      </w:rPr>
      <w:t>#4-10145 Dallas Drive, Kamloops, BC</w:t>
    </w:r>
    <w:r>
      <w:rPr>
        <w:sz w:val="20"/>
        <w:szCs w:val="20"/>
      </w:rPr>
      <w:t>,</w:t>
    </w:r>
    <w:r w:rsidRPr="00320DA6">
      <w:rPr>
        <w:sz w:val="20"/>
        <w:szCs w:val="20"/>
      </w:rPr>
      <w:t xml:space="preserve"> V2C 6T4 </w:t>
    </w:r>
  </w:p>
  <w:p w14:paraId="09120B07" w14:textId="0456C34A" w:rsidR="00EC3FEE" w:rsidRPr="00712CE3" w:rsidRDefault="00EC3FEE" w:rsidP="00712CE3">
    <w:pPr>
      <w:pStyle w:val="Header"/>
      <w:jc w:val="right"/>
      <w:rPr>
        <w:sz w:val="20"/>
        <w:szCs w:val="20"/>
      </w:rPr>
    </w:pPr>
    <w:r w:rsidRPr="00320DA6">
      <w:rPr>
        <w:sz w:val="20"/>
        <w:szCs w:val="20"/>
      </w:rPr>
      <w:t>www.cattlemen.bc.ca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3509EA" w14:textId="77777777" w:rsidR="0045097C" w:rsidRDefault="0045097C" w:rsidP="00EC3FEE">
      <w:pPr>
        <w:spacing w:after="0" w:line="240" w:lineRule="auto"/>
      </w:pPr>
      <w:r>
        <w:separator/>
      </w:r>
    </w:p>
  </w:footnote>
  <w:footnote w:type="continuationSeparator" w:id="0">
    <w:p w14:paraId="4D00B46D" w14:textId="77777777" w:rsidR="0045097C" w:rsidRDefault="0045097C" w:rsidP="00EC3F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7D48E4"/>
    <w:multiLevelType w:val="hybridMultilevel"/>
    <w:tmpl w:val="BBCE861A"/>
    <w:lvl w:ilvl="0" w:tplc="FC12E170">
      <w:start w:val="1"/>
      <w:numFmt w:val="decimal"/>
      <w:lvlText w:val="%1."/>
      <w:lvlJc w:val="left"/>
      <w:pPr>
        <w:ind w:left="720" w:hanging="360"/>
      </w:pPr>
      <w:rPr>
        <w:rFonts w:hint="default"/>
        <w:b/>
        <w:bCs/>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166347F"/>
    <w:multiLevelType w:val="hybridMultilevel"/>
    <w:tmpl w:val="BFE69694"/>
    <w:lvl w:ilvl="0" w:tplc="C35AD408">
      <w:start w:val="1"/>
      <w:numFmt w:val="bullet"/>
      <w:lvlText w:val="•"/>
      <w:lvlJc w:val="left"/>
      <w:pPr>
        <w:tabs>
          <w:tab w:val="num" w:pos="720"/>
        </w:tabs>
        <w:ind w:left="720" w:hanging="360"/>
      </w:pPr>
      <w:rPr>
        <w:rFonts w:ascii="Corbel" w:hAnsi="Corbe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A3FA2FB4" w:tentative="1">
      <w:start w:val="1"/>
      <w:numFmt w:val="bullet"/>
      <w:lvlText w:val="•"/>
      <w:lvlJc w:val="left"/>
      <w:pPr>
        <w:tabs>
          <w:tab w:val="num" w:pos="2160"/>
        </w:tabs>
        <w:ind w:left="2160" w:hanging="360"/>
      </w:pPr>
      <w:rPr>
        <w:rFonts w:ascii="Corbel" w:hAnsi="Corbel" w:hint="default"/>
      </w:rPr>
    </w:lvl>
    <w:lvl w:ilvl="3" w:tplc="60A27C0A" w:tentative="1">
      <w:start w:val="1"/>
      <w:numFmt w:val="bullet"/>
      <w:lvlText w:val="•"/>
      <w:lvlJc w:val="left"/>
      <w:pPr>
        <w:tabs>
          <w:tab w:val="num" w:pos="2880"/>
        </w:tabs>
        <w:ind w:left="2880" w:hanging="360"/>
      </w:pPr>
      <w:rPr>
        <w:rFonts w:ascii="Corbel" w:hAnsi="Corbel" w:hint="default"/>
      </w:rPr>
    </w:lvl>
    <w:lvl w:ilvl="4" w:tplc="FD1264C0" w:tentative="1">
      <w:start w:val="1"/>
      <w:numFmt w:val="bullet"/>
      <w:lvlText w:val="•"/>
      <w:lvlJc w:val="left"/>
      <w:pPr>
        <w:tabs>
          <w:tab w:val="num" w:pos="3600"/>
        </w:tabs>
        <w:ind w:left="3600" w:hanging="360"/>
      </w:pPr>
      <w:rPr>
        <w:rFonts w:ascii="Corbel" w:hAnsi="Corbel" w:hint="default"/>
      </w:rPr>
    </w:lvl>
    <w:lvl w:ilvl="5" w:tplc="92868E12" w:tentative="1">
      <w:start w:val="1"/>
      <w:numFmt w:val="bullet"/>
      <w:lvlText w:val="•"/>
      <w:lvlJc w:val="left"/>
      <w:pPr>
        <w:tabs>
          <w:tab w:val="num" w:pos="4320"/>
        </w:tabs>
        <w:ind w:left="4320" w:hanging="360"/>
      </w:pPr>
      <w:rPr>
        <w:rFonts w:ascii="Corbel" w:hAnsi="Corbel" w:hint="default"/>
      </w:rPr>
    </w:lvl>
    <w:lvl w:ilvl="6" w:tplc="B2CE25CA" w:tentative="1">
      <w:start w:val="1"/>
      <w:numFmt w:val="bullet"/>
      <w:lvlText w:val="•"/>
      <w:lvlJc w:val="left"/>
      <w:pPr>
        <w:tabs>
          <w:tab w:val="num" w:pos="5040"/>
        </w:tabs>
        <w:ind w:left="5040" w:hanging="360"/>
      </w:pPr>
      <w:rPr>
        <w:rFonts w:ascii="Corbel" w:hAnsi="Corbel" w:hint="default"/>
      </w:rPr>
    </w:lvl>
    <w:lvl w:ilvl="7" w:tplc="18DCFA10" w:tentative="1">
      <w:start w:val="1"/>
      <w:numFmt w:val="bullet"/>
      <w:lvlText w:val="•"/>
      <w:lvlJc w:val="left"/>
      <w:pPr>
        <w:tabs>
          <w:tab w:val="num" w:pos="5760"/>
        </w:tabs>
        <w:ind w:left="5760" w:hanging="360"/>
      </w:pPr>
      <w:rPr>
        <w:rFonts w:ascii="Corbel" w:hAnsi="Corbel" w:hint="default"/>
      </w:rPr>
    </w:lvl>
    <w:lvl w:ilvl="8" w:tplc="BB4A7AD4" w:tentative="1">
      <w:start w:val="1"/>
      <w:numFmt w:val="bullet"/>
      <w:lvlText w:val="•"/>
      <w:lvlJc w:val="left"/>
      <w:pPr>
        <w:tabs>
          <w:tab w:val="num" w:pos="6480"/>
        </w:tabs>
        <w:ind w:left="6480" w:hanging="360"/>
      </w:pPr>
      <w:rPr>
        <w:rFonts w:ascii="Corbel" w:hAnsi="Corbel" w:hint="default"/>
      </w:rPr>
    </w:lvl>
  </w:abstractNum>
  <w:abstractNum w:abstractNumId="2" w15:restartNumberingAfterBreak="0">
    <w:nsid w:val="1AA55E29"/>
    <w:multiLevelType w:val="hybridMultilevel"/>
    <w:tmpl w:val="190C50EA"/>
    <w:lvl w:ilvl="0" w:tplc="91D880A0">
      <w:start w:val="1"/>
      <w:numFmt w:val="bullet"/>
      <w:lvlText w:val="•"/>
      <w:lvlJc w:val="left"/>
      <w:pPr>
        <w:tabs>
          <w:tab w:val="num" w:pos="720"/>
        </w:tabs>
        <w:ind w:left="720" w:hanging="360"/>
      </w:pPr>
      <w:rPr>
        <w:rFonts w:ascii="Corbel" w:hAnsi="Corbel" w:hint="default"/>
      </w:rPr>
    </w:lvl>
    <w:lvl w:ilvl="1" w:tplc="12EE74DC" w:tentative="1">
      <w:start w:val="1"/>
      <w:numFmt w:val="bullet"/>
      <w:lvlText w:val="•"/>
      <w:lvlJc w:val="left"/>
      <w:pPr>
        <w:tabs>
          <w:tab w:val="num" w:pos="1440"/>
        </w:tabs>
        <w:ind w:left="1440" w:hanging="360"/>
      </w:pPr>
      <w:rPr>
        <w:rFonts w:ascii="Corbel" w:hAnsi="Corbel" w:hint="default"/>
      </w:rPr>
    </w:lvl>
    <w:lvl w:ilvl="2" w:tplc="A12462B0" w:tentative="1">
      <w:start w:val="1"/>
      <w:numFmt w:val="bullet"/>
      <w:lvlText w:val="•"/>
      <w:lvlJc w:val="left"/>
      <w:pPr>
        <w:tabs>
          <w:tab w:val="num" w:pos="2160"/>
        </w:tabs>
        <w:ind w:left="2160" w:hanging="360"/>
      </w:pPr>
      <w:rPr>
        <w:rFonts w:ascii="Corbel" w:hAnsi="Corbel" w:hint="default"/>
      </w:rPr>
    </w:lvl>
    <w:lvl w:ilvl="3" w:tplc="4F46A730" w:tentative="1">
      <w:start w:val="1"/>
      <w:numFmt w:val="bullet"/>
      <w:lvlText w:val="•"/>
      <w:lvlJc w:val="left"/>
      <w:pPr>
        <w:tabs>
          <w:tab w:val="num" w:pos="2880"/>
        </w:tabs>
        <w:ind w:left="2880" w:hanging="360"/>
      </w:pPr>
      <w:rPr>
        <w:rFonts w:ascii="Corbel" w:hAnsi="Corbel" w:hint="default"/>
      </w:rPr>
    </w:lvl>
    <w:lvl w:ilvl="4" w:tplc="5F909D6A" w:tentative="1">
      <w:start w:val="1"/>
      <w:numFmt w:val="bullet"/>
      <w:lvlText w:val="•"/>
      <w:lvlJc w:val="left"/>
      <w:pPr>
        <w:tabs>
          <w:tab w:val="num" w:pos="3600"/>
        </w:tabs>
        <w:ind w:left="3600" w:hanging="360"/>
      </w:pPr>
      <w:rPr>
        <w:rFonts w:ascii="Corbel" w:hAnsi="Corbel" w:hint="default"/>
      </w:rPr>
    </w:lvl>
    <w:lvl w:ilvl="5" w:tplc="8932E01A" w:tentative="1">
      <w:start w:val="1"/>
      <w:numFmt w:val="bullet"/>
      <w:lvlText w:val="•"/>
      <w:lvlJc w:val="left"/>
      <w:pPr>
        <w:tabs>
          <w:tab w:val="num" w:pos="4320"/>
        </w:tabs>
        <w:ind w:left="4320" w:hanging="360"/>
      </w:pPr>
      <w:rPr>
        <w:rFonts w:ascii="Corbel" w:hAnsi="Corbel" w:hint="default"/>
      </w:rPr>
    </w:lvl>
    <w:lvl w:ilvl="6" w:tplc="D7CC43F8" w:tentative="1">
      <w:start w:val="1"/>
      <w:numFmt w:val="bullet"/>
      <w:lvlText w:val="•"/>
      <w:lvlJc w:val="left"/>
      <w:pPr>
        <w:tabs>
          <w:tab w:val="num" w:pos="5040"/>
        </w:tabs>
        <w:ind w:left="5040" w:hanging="360"/>
      </w:pPr>
      <w:rPr>
        <w:rFonts w:ascii="Corbel" w:hAnsi="Corbel" w:hint="default"/>
      </w:rPr>
    </w:lvl>
    <w:lvl w:ilvl="7" w:tplc="DE3EAF62" w:tentative="1">
      <w:start w:val="1"/>
      <w:numFmt w:val="bullet"/>
      <w:lvlText w:val="•"/>
      <w:lvlJc w:val="left"/>
      <w:pPr>
        <w:tabs>
          <w:tab w:val="num" w:pos="5760"/>
        </w:tabs>
        <w:ind w:left="5760" w:hanging="360"/>
      </w:pPr>
      <w:rPr>
        <w:rFonts w:ascii="Corbel" w:hAnsi="Corbel" w:hint="default"/>
      </w:rPr>
    </w:lvl>
    <w:lvl w:ilvl="8" w:tplc="C652B656" w:tentative="1">
      <w:start w:val="1"/>
      <w:numFmt w:val="bullet"/>
      <w:lvlText w:val="•"/>
      <w:lvlJc w:val="left"/>
      <w:pPr>
        <w:tabs>
          <w:tab w:val="num" w:pos="6480"/>
        </w:tabs>
        <w:ind w:left="6480" w:hanging="360"/>
      </w:pPr>
      <w:rPr>
        <w:rFonts w:ascii="Corbel" w:hAnsi="Corbel" w:hint="default"/>
      </w:rPr>
    </w:lvl>
  </w:abstractNum>
  <w:abstractNum w:abstractNumId="3" w15:restartNumberingAfterBreak="0">
    <w:nsid w:val="20225E3E"/>
    <w:multiLevelType w:val="hybridMultilevel"/>
    <w:tmpl w:val="8A9CF29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202A125D"/>
    <w:multiLevelType w:val="hybridMultilevel"/>
    <w:tmpl w:val="804E9F64"/>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20CD7E3E"/>
    <w:multiLevelType w:val="hybridMultilevel"/>
    <w:tmpl w:val="D92CFDBC"/>
    <w:lvl w:ilvl="0" w:tplc="C4E64D88">
      <w:start w:val="1"/>
      <w:numFmt w:val="bullet"/>
      <w:lvlText w:val="•"/>
      <w:lvlJc w:val="left"/>
      <w:pPr>
        <w:tabs>
          <w:tab w:val="num" w:pos="720"/>
        </w:tabs>
        <w:ind w:left="720" w:hanging="360"/>
      </w:pPr>
      <w:rPr>
        <w:rFonts w:ascii="Arial" w:hAnsi="Arial" w:hint="default"/>
      </w:rPr>
    </w:lvl>
    <w:lvl w:ilvl="1" w:tplc="F0F44EF4" w:tentative="1">
      <w:start w:val="1"/>
      <w:numFmt w:val="bullet"/>
      <w:lvlText w:val="•"/>
      <w:lvlJc w:val="left"/>
      <w:pPr>
        <w:tabs>
          <w:tab w:val="num" w:pos="1440"/>
        </w:tabs>
        <w:ind w:left="1440" w:hanging="360"/>
      </w:pPr>
      <w:rPr>
        <w:rFonts w:ascii="Arial" w:hAnsi="Arial" w:hint="default"/>
      </w:rPr>
    </w:lvl>
    <w:lvl w:ilvl="2" w:tplc="7076BC9A" w:tentative="1">
      <w:start w:val="1"/>
      <w:numFmt w:val="bullet"/>
      <w:lvlText w:val="•"/>
      <w:lvlJc w:val="left"/>
      <w:pPr>
        <w:tabs>
          <w:tab w:val="num" w:pos="2160"/>
        </w:tabs>
        <w:ind w:left="2160" w:hanging="360"/>
      </w:pPr>
      <w:rPr>
        <w:rFonts w:ascii="Arial" w:hAnsi="Arial" w:hint="default"/>
      </w:rPr>
    </w:lvl>
    <w:lvl w:ilvl="3" w:tplc="05B413D0" w:tentative="1">
      <w:start w:val="1"/>
      <w:numFmt w:val="bullet"/>
      <w:lvlText w:val="•"/>
      <w:lvlJc w:val="left"/>
      <w:pPr>
        <w:tabs>
          <w:tab w:val="num" w:pos="2880"/>
        </w:tabs>
        <w:ind w:left="2880" w:hanging="360"/>
      </w:pPr>
      <w:rPr>
        <w:rFonts w:ascii="Arial" w:hAnsi="Arial" w:hint="default"/>
      </w:rPr>
    </w:lvl>
    <w:lvl w:ilvl="4" w:tplc="6F42CBAE" w:tentative="1">
      <w:start w:val="1"/>
      <w:numFmt w:val="bullet"/>
      <w:lvlText w:val="•"/>
      <w:lvlJc w:val="left"/>
      <w:pPr>
        <w:tabs>
          <w:tab w:val="num" w:pos="3600"/>
        </w:tabs>
        <w:ind w:left="3600" w:hanging="360"/>
      </w:pPr>
      <w:rPr>
        <w:rFonts w:ascii="Arial" w:hAnsi="Arial" w:hint="default"/>
      </w:rPr>
    </w:lvl>
    <w:lvl w:ilvl="5" w:tplc="61205F92" w:tentative="1">
      <w:start w:val="1"/>
      <w:numFmt w:val="bullet"/>
      <w:lvlText w:val="•"/>
      <w:lvlJc w:val="left"/>
      <w:pPr>
        <w:tabs>
          <w:tab w:val="num" w:pos="4320"/>
        </w:tabs>
        <w:ind w:left="4320" w:hanging="360"/>
      </w:pPr>
      <w:rPr>
        <w:rFonts w:ascii="Arial" w:hAnsi="Arial" w:hint="default"/>
      </w:rPr>
    </w:lvl>
    <w:lvl w:ilvl="6" w:tplc="F126C714" w:tentative="1">
      <w:start w:val="1"/>
      <w:numFmt w:val="bullet"/>
      <w:lvlText w:val="•"/>
      <w:lvlJc w:val="left"/>
      <w:pPr>
        <w:tabs>
          <w:tab w:val="num" w:pos="5040"/>
        </w:tabs>
        <w:ind w:left="5040" w:hanging="360"/>
      </w:pPr>
      <w:rPr>
        <w:rFonts w:ascii="Arial" w:hAnsi="Arial" w:hint="default"/>
      </w:rPr>
    </w:lvl>
    <w:lvl w:ilvl="7" w:tplc="F1DC1E16" w:tentative="1">
      <w:start w:val="1"/>
      <w:numFmt w:val="bullet"/>
      <w:lvlText w:val="•"/>
      <w:lvlJc w:val="left"/>
      <w:pPr>
        <w:tabs>
          <w:tab w:val="num" w:pos="5760"/>
        </w:tabs>
        <w:ind w:left="5760" w:hanging="360"/>
      </w:pPr>
      <w:rPr>
        <w:rFonts w:ascii="Arial" w:hAnsi="Arial" w:hint="default"/>
      </w:rPr>
    </w:lvl>
    <w:lvl w:ilvl="8" w:tplc="9626CC0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70D551C"/>
    <w:multiLevelType w:val="hybridMultilevel"/>
    <w:tmpl w:val="92FA21A4"/>
    <w:lvl w:ilvl="0" w:tplc="DAFED344">
      <w:start w:val="1"/>
      <w:numFmt w:val="bullet"/>
      <w:lvlText w:val="•"/>
      <w:lvlJc w:val="left"/>
      <w:pPr>
        <w:tabs>
          <w:tab w:val="num" w:pos="720"/>
        </w:tabs>
        <w:ind w:left="720" w:hanging="360"/>
      </w:pPr>
      <w:rPr>
        <w:rFonts w:ascii="Corbel" w:hAnsi="Corbel" w:hint="default"/>
      </w:rPr>
    </w:lvl>
    <w:lvl w:ilvl="1" w:tplc="6C30FA9C">
      <w:numFmt w:val="bullet"/>
      <w:lvlText w:val="•"/>
      <w:lvlJc w:val="left"/>
      <w:pPr>
        <w:tabs>
          <w:tab w:val="num" w:pos="1440"/>
        </w:tabs>
        <w:ind w:left="1440" w:hanging="360"/>
      </w:pPr>
      <w:rPr>
        <w:rFonts w:ascii="Corbel" w:hAnsi="Corbel" w:hint="default"/>
      </w:rPr>
    </w:lvl>
    <w:lvl w:ilvl="2" w:tplc="FAE26B2A" w:tentative="1">
      <w:start w:val="1"/>
      <w:numFmt w:val="bullet"/>
      <w:lvlText w:val="•"/>
      <w:lvlJc w:val="left"/>
      <w:pPr>
        <w:tabs>
          <w:tab w:val="num" w:pos="2160"/>
        </w:tabs>
        <w:ind w:left="2160" w:hanging="360"/>
      </w:pPr>
      <w:rPr>
        <w:rFonts w:ascii="Corbel" w:hAnsi="Corbel" w:hint="default"/>
      </w:rPr>
    </w:lvl>
    <w:lvl w:ilvl="3" w:tplc="9E521FD0" w:tentative="1">
      <w:start w:val="1"/>
      <w:numFmt w:val="bullet"/>
      <w:lvlText w:val="•"/>
      <w:lvlJc w:val="left"/>
      <w:pPr>
        <w:tabs>
          <w:tab w:val="num" w:pos="2880"/>
        </w:tabs>
        <w:ind w:left="2880" w:hanging="360"/>
      </w:pPr>
      <w:rPr>
        <w:rFonts w:ascii="Corbel" w:hAnsi="Corbel" w:hint="default"/>
      </w:rPr>
    </w:lvl>
    <w:lvl w:ilvl="4" w:tplc="B35090C6" w:tentative="1">
      <w:start w:val="1"/>
      <w:numFmt w:val="bullet"/>
      <w:lvlText w:val="•"/>
      <w:lvlJc w:val="left"/>
      <w:pPr>
        <w:tabs>
          <w:tab w:val="num" w:pos="3600"/>
        </w:tabs>
        <w:ind w:left="3600" w:hanging="360"/>
      </w:pPr>
      <w:rPr>
        <w:rFonts w:ascii="Corbel" w:hAnsi="Corbel" w:hint="default"/>
      </w:rPr>
    </w:lvl>
    <w:lvl w:ilvl="5" w:tplc="78DC005C" w:tentative="1">
      <w:start w:val="1"/>
      <w:numFmt w:val="bullet"/>
      <w:lvlText w:val="•"/>
      <w:lvlJc w:val="left"/>
      <w:pPr>
        <w:tabs>
          <w:tab w:val="num" w:pos="4320"/>
        </w:tabs>
        <w:ind w:left="4320" w:hanging="360"/>
      </w:pPr>
      <w:rPr>
        <w:rFonts w:ascii="Corbel" w:hAnsi="Corbel" w:hint="default"/>
      </w:rPr>
    </w:lvl>
    <w:lvl w:ilvl="6" w:tplc="337683F0" w:tentative="1">
      <w:start w:val="1"/>
      <w:numFmt w:val="bullet"/>
      <w:lvlText w:val="•"/>
      <w:lvlJc w:val="left"/>
      <w:pPr>
        <w:tabs>
          <w:tab w:val="num" w:pos="5040"/>
        </w:tabs>
        <w:ind w:left="5040" w:hanging="360"/>
      </w:pPr>
      <w:rPr>
        <w:rFonts w:ascii="Corbel" w:hAnsi="Corbel" w:hint="default"/>
      </w:rPr>
    </w:lvl>
    <w:lvl w:ilvl="7" w:tplc="F6AA987C" w:tentative="1">
      <w:start w:val="1"/>
      <w:numFmt w:val="bullet"/>
      <w:lvlText w:val="•"/>
      <w:lvlJc w:val="left"/>
      <w:pPr>
        <w:tabs>
          <w:tab w:val="num" w:pos="5760"/>
        </w:tabs>
        <w:ind w:left="5760" w:hanging="360"/>
      </w:pPr>
      <w:rPr>
        <w:rFonts w:ascii="Corbel" w:hAnsi="Corbel" w:hint="default"/>
      </w:rPr>
    </w:lvl>
    <w:lvl w:ilvl="8" w:tplc="677C5FF8" w:tentative="1">
      <w:start w:val="1"/>
      <w:numFmt w:val="bullet"/>
      <w:lvlText w:val="•"/>
      <w:lvlJc w:val="left"/>
      <w:pPr>
        <w:tabs>
          <w:tab w:val="num" w:pos="6480"/>
        </w:tabs>
        <w:ind w:left="6480" w:hanging="360"/>
      </w:pPr>
      <w:rPr>
        <w:rFonts w:ascii="Corbel" w:hAnsi="Corbel" w:hint="default"/>
      </w:rPr>
    </w:lvl>
  </w:abstractNum>
  <w:abstractNum w:abstractNumId="7" w15:restartNumberingAfterBreak="0">
    <w:nsid w:val="39FE0B53"/>
    <w:multiLevelType w:val="hybridMultilevel"/>
    <w:tmpl w:val="442A8E1E"/>
    <w:lvl w:ilvl="0" w:tplc="9FE8FA5E">
      <w:start w:val="1"/>
      <w:numFmt w:val="bullet"/>
      <w:lvlText w:val="•"/>
      <w:lvlJc w:val="left"/>
      <w:pPr>
        <w:tabs>
          <w:tab w:val="num" w:pos="360"/>
        </w:tabs>
        <w:ind w:left="360" w:hanging="360"/>
      </w:pPr>
      <w:rPr>
        <w:rFonts w:ascii="Corbel" w:hAnsi="Corbel" w:hint="default"/>
      </w:rPr>
    </w:lvl>
    <w:lvl w:ilvl="1" w:tplc="87A42136">
      <w:start w:val="1"/>
      <w:numFmt w:val="bullet"/>
      <w:lvlText w:val="•"/>
      <w:lvlJc w:val="left"/>
      <w:pPr>
        <w:tabs>
          <w:tab w:val="num" w:pos="1080"/>
        </w:tabs>
        <w:ind w:left="1080" w:hanging="360"/>
      </w:pPr>
      <w:rPr>
        <w:rFonts w:ascii="Corbel" w:hAnsi="Corbel" w:hint="default"/>
      </w:rPr>
    </w:lvl>
    <w:lvl w:ilvl="2" w:tplc="5B30BAFC">
      <w:start w:val="1"/>
      <w:numFmt w:val="bullet"/>
      <w:lvlText w:val="•"/>
      <w:lvlJc w:val="left"/>
      <w:pPr>
        <w:tabs>
          <w:tab w:val="num" w:pos="1800"/>
        </w:tabs>
        <w:ind w:left="1800" w:hanging="360"/>
      </w:pPr>
      <w:rPr>
        <w:rFonts w:ascii="Corbel" w:hAnsi="Corbel" w:hint="default"/>
      </w:rPr>
    </w:lvl>
    <w:lvl w:ilvl="3" w:tplc="C9042422" w:tentative="1">
      <w:start w:val="1"/>
      <w:numFmt w:val="bullet"/>
      <w:lvlText w:val="•"/>
      <w:lvlJc w:val="left"/>
      <w:pPr>
        <w:tabs>
          <w:tab w:val="num" w:pos="2520"/>
        </w:tabs>
        <w:ind w:left="2520" w:hanging="360"/>
      </w:pPr>
      <w:rPr>
        <w:rFonts w:ascii="Corbel" w:hAnsi="Corbel" w:hint="default"/>
      </w:rPr>
    </w:lvl>
    <w:lvl w:ilvl="4" w:tplc="AF8288B0" w:tentative="1">
      <w:start w:val="1"/>
      <w:numFmt w:val="bullet"/>
      <w:lvlText w:val="•"/>
      <w:lvlJc w:val="left"/>
      <w:pPr>
        <w:tabs>
          <w:tab w:val="num" w:pos="3240"/>
        </w:tabs>
        <w:ind w:left="3240" w:hanging="360"/>
      </w:pPr>
      <w:rPr>
        <w:rFonts w:ascii="Corbel" w:hAnsi="Corbel" w:hint="default"/>
      </w:rPr>
    </w:lvl>
    <w:lvl w:ilvl="5" w:tplc="5ABA067C" w:tentative="1">
      <w:start w:val="1"/>
      <w:numFmt w:val="bullet"/>
      <w:lvlText w:val="•"/>
      <w:lvlJc w:val="left"/>
      <w:pPr>
        <w:tabs>
          <w:tab w:val="num" w:pos="3960"/>
        </w:tabs>
        <w:ind w:left="3960" w:hanging="360"/>
      </w:pPr>
      <w:rPr>
        <w:rFonts w:ascii="Corbel" w:hAnsi="Corbel" w:hint="default"/>
      </w:rPr>
    </w:lvl>
    <w:lvl w:ilvl="6" w:tplc="1542DFC0" w:tentative="1">
      <w:start w:val="1"/>
      <w:numFmt w:val="bullet"/>
      <w:lvlText w:val="•"/>
      <w:lvlJc w:val="left"/>
      <w:pPr>
        <w:tabs>
          <w:tab w:val="num" w:pos="4680"/>
        </w:tabs>
        <w:ind w:left="4680" w:hanging="360"/>
      </w:pPr>
      <w:rPr>
        <w:rFonts w:ascii="Corbel" w:hAnsi="Corbel" w:hint="default"/>
      </w:rPr>
    </w:lvl>
    <w:lvl w:ilvl="7" w:tplc="8788F382" w:tentative="1">
      <w:start w:val="1"/>
      <w:numFmt w:val="bullet"/>
      <w:lvlText w:val="•"/>
      <w:lvlJc w:val="left"/>
      <w:pPr>
        <w:tabs>
          <w:tab w:val="num" w:pos="5400"/>
        </w:tabs>
        <w:ind w:left="5400" w:hanging="360"/>
      </w:pPr>
      <w:rPr>
        <w:rFonts w:ascii="Corbel" w:hAnsi="Corbel" w:hint="default"/>
      </w:rPr>
    </w:lvl>
    <w:lvl w:ilvl="8" w:tplc="7666B5F0" w:tentative="1">
      <w:start w:val="1"/>
      <w:numFmt w:val="bullet"/>
      <w:lvlText w:val="•"/>
      <w:lvlJc w:val="left"/>
      <w:pPr>
        <w:tabs>
          <w:tab w:val="num" w:pos="6120"/>
        </w:tabs>
        <w:ind w:left="6120" w:hanging="360"/>
      </w:pPr>
      <w:rPr>
        <w:rFonts w:ascii="Corbel" w:hAnsi="Corbel" w:hint="default"/>
      </w:rPr>
    </w:lvl>
  </w:abstractNum>
  <w:abstractNum w:abstractNumId="8" w15:restartNumberingAfterBreak="0">
    <w:nsid w:val="3E71315B"/>
    <w:multiLevelType w:val="hybridMultilevel"/>
    <w:tmpl w:val="58C6FCA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4CF47346"/>
    <w:multiLevelType w:val="hybridMultilevel"/>
    <w:tmpl w:val="1DF6D988"/>
    <w:lvl w:ilvl="0" w:tplc="BA12ECD6">
      <w:start w:val="1"/>
      <w:numFmt w:val="bullet"/>
      <w:lvlText w:val="•"/>
      <w:lvlJc w:val="left"/>
      <w:pPr>
        <w:tabs>
          <w:tab w:val="num" w:pos="720"/>
        </w:tabs>
        <w:ind w:left="720" w:hanging="360"/>
      </w:pPr>
      <w:rPr>
        <w:rFonts w:ascii="Corbel" w:hAnsi="Corbel" w:hint="default"/>
      </w:rPr>
    </w:lvl>
    <w:lvl w:ilvl="1" w:tplc="4FA4A5A8">
      <w:numFmt w:val="bullet"/>
      <w:lvlText w:val="•"/>
      <w:lvlJc w:val="left"/>
      <w:pPr>
        <w:tabs>
          <w:tab w:val="num" w:pos="1440"/>
        </w:tabs>
        <w:ind w:left="1440" w:hanging="360"/>
      </w:pPr>
      <w:rPr>
        <w:rFonts w:ascii="Corbel" w:hAnsi="Corbel" w:hint="default"/>
      </w:rPr>
    </w:lvl>
    <w:lvl w:ilvl="2" w:tplc="B0F43792" w:tentative="1">
      <w:start w:val="1"/>
      <w:numFmt w:val="bullet"/>
      <w:lvlText w:val="•"/>
      <w:lvlJc w:val="left"/>
      <w:pPr>
        <w:tabs>
          <w:tab w:val="num" w:pos="2160"/>
        </w:tabs>
        <w:ind w:left="2160" w:hanging="360"/>
      </w:pPr>
      <w:rPr>
        <w:rFonts w:ascii="Corbel" w:hAnsi="Corbel" w:hint="default"/>
      </w:rPr>
    </w:lvl>
    <w:lvl w:ilvl="3" w:tplc="4EB49F64" w:tentative="1">
      <w:start w:val="1"/>
      <w:numFmt w:val="bullet"/>
      <w:lvlText w:val="•"/>
      <w:lvlJc w:val="left"/>
      <w:pPr>
        <w:tabs>
          <w:tab w:val="num" w:pos="2880"/>
        </w:tabs>
        <w:ind w:left="2880" w:hanging="360"/>
      </w:pPr>
      <w:rPr>
        <w:rFonts w:ascii="Corbel" w:hAnsi="Corbel" w:hint="default"/>
      </w:rPr>
    </w:lvl>
    <w:lvl w:ilvl="4" w:tplc="67B29058" w:tentative="1">
      <w:start w:val="1"/>
      <w:numFmt w:val="bullet"/>
      <w:lvlText w:val="•"/>
      <w:lvlJc w:val="left"/>
      <w:pPr>
        <w:tabs>
          <w:tab w:val="num" w:pos="3600"/>
        </w:tabs>
        <w:ind w:left="3600" w:hanging="360"/>
      </w:pPr>
      <w:rPr>
        <w:rFonts w:ascii="Corbel" w:hAnsi="Corbel" w:hint="default"/>
      </w:rPr>
    </w:lvl>
    <w:lvl w:ilvl="5" w:tplc="F5F0A0E6" w:tentative="1">
      <w:start w:val="1"/>
      <w:numFmt w:val="bullet"/>
      <w:lvlText w:val="•"/>
      <w:lvlJc w:val="left"/>
      <w:pPr>
        <w:tabs>
          <w:tab w:val="num" w:pos="4320"/>
        </w:tabs>
        <w:ind w:left="4320" w:hanging="360"/>
      </w:pPr>
      <w:rPr>
        <w:rFonts w:ascii="Corbel" w:hAnsi="Corbel" w:hint="default"/>
      </w:rPr>
    </w:lvl>
    <w:lvl w:ilvl="6" w:tplc="128AA4E0" w:tentative="1">
      <w:start w:val="1"/>
      <w:numFmt w:val="bullet"/>
      <w:lvlText w:val="•"/>
      <w:lvlJc w:val="left"/>
      <w:pPr>
        <w:tabs>
          <w:tab w:val="num" w:pos="5040"/>
        </w:tabs>
        <w:ind w:left="5040" w:hanging="360"/>
      </w:pPr>
      <w:rPr>
        <w:rFonts w:ascii="Corbel" w:hAnsi="Corbel" w:hint="default"/>
      </w:rPr>
    </w:lvl>
    <w:lvl w:ilvl="7" w:tplc="978AFAB8" w:tentative="1">
      <w:start w:val="1"/>
      <w:numFmt w:val="bullet"/>
      <w:lvlText w:val="•"/>
      <w:lvlJc w:val="left"/>
      <w:pPr>
        <w:tabs>
          <w:tab w:val="num" w:pos="5760"/>
        </w:tabs>
        <w:ind w:left="5760" w:hanging="360"/>
      </w:pPr>
      <w:rPr>
        <w:rFonts w:ascii="Corbel" w:hAnsi="Corbel" w:hint="default"/>
      </w:rPr>
    </w:lvl>
    <w:lvl w:ilvl="8" w:tplc="ED3A9294" w:tentative="1">
      <w:start w:val="1"/>
      <w:numFmt w:val="bullet"/>
      <w:lvlText w:val="•"/>
      <w:lvlJc w:val="left"/>
      <w:pPr>
        <w:tabs>
          <w:tab w:val="num" w:pos="6480"/>
        </w:tabs>
        <w:ind w:left="6480" w:hanging="360"/>
      </w:pPr>
      <w:rPr>
        <w:rFonts w:ascii="Corbel" w:hAnsi="Corbel" w:hint="default"/>
      </w:rPr>
    </w:lvl>
  </w:abstractNum>
  <w:abstractNum w:abstractNumId="10" w15:restartNumberingAfterBreak="0">
    <w:nsid w:val="7005358A"/>
    <w:multiLevelType w:val="hybridMultilevel"/>
    <w:tmpl w:val="B0182E18"/>
    <w:lvl w:ilvl="0" w:tplc="10090001">
      <w:start w:val="1"/>
      <w:numFmt w:val="bullet"/>
      <w:lvlText w:val=""/>
      <w:lvlJc w:val="left"/>
      <w:pPr>
        <w:ind w:left="360" w:hanging="360"/>
      </w:pPr>
      <w:rPr>
        <w:rFonts w:ascii="Symbol" w:hAnsi="Symbol" w:hint="default"/>
      </w:rPr>
    </w:lvl>
    <w:lvl w:ilvl="1" w:tplc="10090001">
      <w:start w:val="1"/>
      <w:numFmt w:val="bullet"/>
      <w:lvlText w:val=""/>
      <w:lvlJc w:val="left"/>
      <w:pPr>
        <w:ind w:left="1080" w:hanging="360"/>
      </w:pPr>
      <w:rPr>
        <w:rFonts w:ascii="Symbol" w:hAnsi="Symbol"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9"/>
  </w:num>
  <w:num w:numId="4">
    <w:abstractNumId w:val="6"/>
  </w:num>
  <w:num w:numId="5">
    <w:abstractNumId w:val="7"/>
  </w:num>
  <w:num w:numId="6">
    <w:abstractNumId w:val="0"/>
  </w:num>
  <w:num w:numId="7">
    <w:abstractNumId w:val="8"/>
  </w:num>
  <w:num w:numId="8">
    <w:abstractNumId w:val="10"/>
  </w:num>
  <w:num w:numId="9">
    <w:abstractNumId w:val="4"/>
  </w:num>
  <w:num w:numId="10">
    <w:abstractNumId w:val="5"/>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3FEE"/>
    <w:rsid w:val="000027A3"/>
    <w:rsid w:val="000112D4"/>
    <w:rsid w:val="00065EC2"/>
    <w:rsid w:val="00067F39"/>
    <w:rsid w:val="00093130"/>
    <w:rsid w:val="00137718"/>
    <w:rsid w:val="001519EB"/>
    <w:rsid w:val="001774EF"/>
    <w:rsid w:val="001E51D6"/>
    <w:rsid w:val="002239B3"/>
    <w:rsid w:val="00277DB7"/>
    <w:rsid w:val="00282A58"/>
    <w:rsid w:val="0045097C"/>
    <w:rsid w:val="00481819"/>
    <w:rsid w:val="004F0260"/>
    <w:rsid w:val="00503EF6"/>
    <w:rsid w:val="00516CB6"/>
    <w:rsid w:val="00582CCF"/>
    <w:rsid w:val="005A6231"/>
    <w:rsid w:val="0060057E"/>
    <w:rsid w:val="00684351"/>
    <w:rsid w:val="0071031A"/>
    <w:rsid w:val="00712CE3"/>
    <w:rsid w:val="00724556"/>
    <w:rsid w:val="007D01AB"/>
    <w:rsid w:val="00802FB0"/>
    <w:rsid w:val="00805E74"/>
    <w:rsid w:val="008B588B"/>
    <w:rsid w:val="008C7B72"/>
    <w:rsid w:val="008E59F2"/>
    <w:rsid w:val="009333EA"/>
    <w:rsid w:val="00946097"/>
    <w:rsid w:val="00957354"/>
    <w:rsid w:val="00965652"/>
    <w:rsid w:val="009A19F9"/>
    <w:rsid w:val="009A7F8B"/>
    <w:rsid w:val="00A33DED"/>
    <w:rsid w:val="00B820BA"/>
    <w:rsid w:val="00C53CE8"/>
    <w:rsid w:val="00C91D0D"/>
    <w:rsid w:val="00D13652"/>
    <w:rsid w:val="00D37607"/>
    <w:rsid w:val="00D53FCF"/>
    <w:rsid w:val="00DB4874"/>
    <w:rsid w:val="00DD1BDC"/>
    <w:rsid w:val="00E07AF5"/>
    <w:rsid w:val="00EC3FEE"/>
    <w:rsid w:val="00F625AD"/>
    <w:rsid w:val="00F75126"/>
    <w:rsid w:val="00F770B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4D29EF"/>
  <w15:chartTrackingRefBased/>
  <w15:docId w15:val="{D4053DB6-3529-4609-88FC-2AC49B7D2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3FE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C3FE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3FEE"/>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EC3F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3FEE"/>
  </w:style>
  <w:style w:type="paragraph" w:styleId="Footer">
    <w:name w:val="footer"/>
    <w:basedOn w:val="Normal"/>
    <w:link w:val="FooterChar"/>
    <w:uiPriority w:val="99"/>
    <w:unhideWhenUsed/>
    <w:rsid w:val="00EC3F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3FEE"/>
  </w:style>
  <w:style w:type="paragraph" w:styleId="BalloonText">
    <w:name w:val="Balloon Text"/>
    <w:basedOn w:val="Normal"/>
    <w:link w:val="BalloonTextChar"/>
    <w:uiPriority w:val="99"/>
    <w:semiHidden/>
    <w:unhideWhenUsed/>
    <w:rsid w:val="00805E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5E74"/>
    <w:rPr>
      <w:rFonts w:ascii="Segoe UI" w:hAnsi="Segoe UI" w:cs="Segoe UI"/>
      <w:sz w:val="18"/>
      <w:szCs w:val="18"/>
    </w:rPr>
  </w:style>
  <w:style w:type="paragraph" w:styleId="ListParagraph">
    <w:name w:val="List Paragraph"/>
    <w:basedOn w:val="Normal"/>
    <w:uiPriority w:val="34"/>
    <w:unhideWhenUsed/>
    <w:qFormat/>
    <w:rsid w:val="00D13652"/>
    <w:pPr>
      <w:spacing w:after="120" w:line="240" w:lineRule="auto"/>
      <w:ind w:left="720" w:right="72"/>
      <w:contextualSpacing/>
    </w:pPr>
    <w:rPr>
      <w:rFonts w:eastAsiaTheme="minorEastAsia"/>
      <w:kern w:val="22"/>
      <w:lang w:val="en-US" w:eastAsia="ja-JP"/>
      <w14:ligatures w14:val="standard"/>
    </w:rPr>
  </w:style>
  <w:style w:type="table" w:styleId="TableGrid">
    <w:name w:val="Table Grid"/>
    <w:basedOn w:val="TableNormal"/>
    <w:rsid w:val="008B588B"/>
    <w:pPr>
      <w:spacing w:after="0" w:line="240" w:lineRule="auto"/>
    </w:pPr>
    <w:rPr>
      <w:color w:val="404040" w:themeColor="text1" w:themeTint="BF"/>
      <w:sz w:val="18"/>
      <w:szCs w:val="18"/>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B588B"/>
    <w:pPr>
      <w:spacing w:after="200" w:line="240" w:lineRule="auto"/>
    </w:pPr>
    <w:rPr>
      <w:iCs/>
      <w:sz w:val="20"/>
      <w:szCs w:val="18"/>
    </w:rPr>
  </w:style>
  <w:style w:type="table" w:styleId="GridTable5Dark-Accent6">
    <w:name w:val="Grid Table 5 Dark Accent 6"/>
    <w:basedOn w:val="TableNormal"/>
    <w:uiPriority w:val="50"/>
    <w:rsid w:val="00712CE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styleId="CommentReference">
    <w:name w:val="annotation reference"/>
    <w:basedOn w:val="DefaultParagraphFont"/>
    <w:uiPriority w:val="99"/>
    <w:semiHidden/>
    <w:unhideWhenUsed/>
    <w:rsid w:val="004F0260"/>
    <w:rPr>
      <w:sz w:val="16"/>
      <w:szCs w:val="16"/>
    </w:rPr>
  </w:style>
  <w:style w:type="paragraph" w:styleId="CommentText">
    <w:name w:val="annotation text"/>
    <w:basedOn w:val="Normal"/>
    <w:link w:val="CommentTextChar"/>
    <w:uiPriority w:val="99"/>
    <w:semiHidden/>
    <w:unhideWhenUsed/>
    <w:rsid w:val="004F0260"/>
    <w:pPr>
      <w:spacing w:line="240" w:lineRule="auto"/>
    </w:pPr>
    <w:rPr>
      <w:sz w:val="20"/>
      <w:szCs w:val="20"/>
    </w:rPr>
  </w:style>
  <w:style w:type="character" w:customStyle="1" w:styleId="CommentTextChar">
    <w:name w:val="Comment Text Char"/>
    <w:basedOn w:val="DefaultParagraphFont"/>
    <w:link w:val="CommentText"/>
    <w:uiPriority w:val="99"/>
    <w:semiHidden/>
    <w:rsid w:val="004F0260"/>
    <w:rPr>
      <w:sz w:val="20"/>
      <w:szCs w:val="20"/>
    </w:rPr>
  </w:style>
  <w:style w:type="paragraph" w:customStyle="1" w:styleId="Default">
    <w:name w:val="Default"/>
    <w:rsid w:val="004F026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682576">
      <w:bodyDiv w:val="1"/>
      <w:marLeft w:val="0"/>
      <w:marRight w:val="0"/>
      <w:marTop w:val="0"/>
      <w:marBottom w:val="0"/>
      <w:divBdr>
        <w:top w:val="none" w:sz="0" w:space="0" w:color="auto"/>
        <w:left w:val="none" w:sz="0" w:space="0" w:color="auto"/>
        <w:bottom w:val="none" w:sz="0" w:space="0" w:color="auto"/>
        <w:right w:val="none" w:sz="0" w:space="0" w:color="auto"/>
      </w:divBdr>
    </w:div>
    <w:div w:id="376901018">
      <w:bodyDiv w:val="1"/>
      <w:marLeft w:val="0"/>
      <w:marRight w:val="0"/>
      <w:marTop w:val="0"/>
      <w:marBottom w:val="0"/>
      <w:divBdr>
        <w:top w:val="none" w:sz="0" w:space="0" w:color="auto"/>
        <w:left w:val="none" w:sz="0" w:space="0" w:color="auto"/>
        <w:bottom w:val="none" w:sz="0" w:space="0" w:color="auto"/>
        <w:right w:val="none" w:sz="0" w:space="0" w:color="auto"/>
      </w:divBdr>
      <w:divsChild>
        <w:div w:id="654917397">
          <w:marLeft w:val="274"/>
          <w:marRight w:val="0"/>
          <w:marTop w:val="0"/>
          <w:marBottom w:val="0"/>
          <w:divBdr>
            <w:top w:val="none" w:sz="0" w:space="0" w:color="auto"/>
            <w:left w:val="none" w:sz="0" w:space="0" w:color="auto"/>
            <w:bottom w:val="none" w:sz="0" w:space="0" w:color="auto"/>
            <w:right w:val="none" w:sz="0" w:space="0" w:color="auto"/>
          </w:divBdr>
        </w:div>
        <w:div w:id="1188249765">
          <w:marLeft w:val="274"/>
          <w:marRight w:val="0"/>
          <w:marTop w:val="0"/>
          <w:marBottom w:val="0"/>
          <w:divBdr>
            <w:top w:val="none" w:sz="0" w:space="0" w:color="auto"/>
            <w:left w:val="none" w:sz="0" w:space="0" w:color="auto"/>
            <w:bottom w:val="none" w:sz="0" w:space="0" w:color="auto"/>
            <w:right w:val="none" w:sz="0" w:space="0" w:color="auto"/>
          </w:divBdr>
        </w:div>
      </w:divsChild>
    </w:div>
    <w:div w:id="841159751">
      <w:bodyDiv w:val="1"/>
      <w:marLeft w:val="0"/>
      <w:marRight w:val="0"/>
      <w:marTop w:val="0"/>
      <w:marBottom w:val="0"/>
      <w:divBdr>
        <w:top w:val="none" w:sz="0" w:space="0" w:color="auto"/>
        <w:left w:val="none" w:sz="0" w:space="0" w:color="auto"/>
        <w:bottom w:val="none" w:sz="0" w:space="0" w:color="auto"/>
        <w:right w:val="none" w:sz="0" w:space="0" w:color="auto"/>
      </w:divBdr>
      <w:divsChild>
        <w:div w:id="1659185931">
          <w:marLeft w:val="360"/>
          <w:marRight w:val="0"/>
          <w:marTop w:val="280"/>
          <w:marBottom w:val="0"/>
          <w:divBdr>
            <w:top w:val="none" w:sz="0" w:space="0" w:color="auto"/>
            <w:left w:val="none" w:sz="0" w:space="0" w:color="auto"/>
            <w:bottom w:val="none" w:sz="0" w:space="0" w:color="auto"/>
            <w:right w:val="none" w:sz="0" w:space="0" w:color="auto"/>
          </w:divBdr>
        </w:div>
        <w:div w:id="305286657">
          <w:marLeft w:val="720"/>
          <w:marRight w:val="0"/>
          <w:marTop w:val="40"/>
          <w:marBottom w:val="80"/>
          <w:divBdr>
            <w:top w:val="none" w:sz="0" w:space="0" w:color="auto"/>
            <w:left w:val="none" w:sz="0" w:space="0" w:color="auto"/>
            <w:bottom w:val="none" w:sz="0" w:space="0" w:color="auto"/>
            <w:right w:val="none" w:sz="0" w:space="0" w:color="auto"/>
          </w:divBdr>
        </w:div>
        <w:div w:id="1659457714">
          <w:marLeft w:val="360"/>
          <w:marRight w:val="0"/>
          <w:marTop w:val="280"/>
          <w:marBottom w:val="0"/>
          <w:divBdr>
            <w:top w:val="none" w:sz="0" w:space="0" w:color="auto"/>
            <w:left w:val="none" w:sz="0" w:space="0" w:color="auto"/>
            <w:bottom w:val="none" w:sz="0" w:space="0" w:color="auto"/>
            <w:right w:val="none" w:sz="0" w:space="0" w:color="auto"/>
          </w:divBdr>
        </w:div>
        <w:div w:id="1017148599">
          <w:marLeft w:val="720"/>
          <w:marRight w:val="0"/>
          <w:marTop w:val="40"/>
          <w:marBottom w:val="80"/>
          <w:divBdr>
            <w:top w:val="none" w:sz="0" w:space="0" w:color="auto"/>
            <w:left w:val="none" w:sz="0" w:space="0" w:color="auto"/>
            <w:bottom w:val="none" w:sz="0" w:space="0" w:color="auto"/>
            <w:right w:val="none" w:sz="0" w:space="0" w:color="auto"/>
          </w:divBdr>
        </w:div>
        <w:div w:id="2028822953">
          <w:marLeft w:val="360"/>
          <w:marRight w:val="0"/>
          <w:marTop w:val="280"/>
          <w:marBottom w:val="0"/>
          <w:divBdr>
            <w:top w:val="none" w:sz="0" w:space="0" w:color="auto"/>
            <w:left w:val="none" w:sz="0" w:space="0" w:color="auto"/>
            <w:bottom w:val="none" w:sz="0" w:space="0" w:color="auto"/>
            <w:right w:val="none" w:sz="0" w:space="0" w:color="auto"/>
          </w:divBdr>
        </w:div>
      </w:divsChild>
    </w:div>
    <w:div w:id="1161123624">
      <w:bodyDiv w:val="1"/>
      <w:marLeft w:val="0"/>
      <w:marRight w:val="0"/>
      <w:marTop w:val="0"/>
      <w:marBottom w:val="0"/>
      <w:divBdr>
        <w:top w:val="none" w:sz="0" w:space="0" w:color="auto"/>
        <w:left w:val="none" w:sz="0" w:space="0" w:color="auto"/>
        <w:bottom w:val="none" w:sz="0" w:space="0" w:color="auto"/>
        <w:right w:val="none" w:sz="0" w:space="0" w:color="auto"/>
      </w:divBdr>
      <w:divsChild>
        <w:div w:id="637151046">
          <w:marLeft w:val="360"/>
          <w:marRight w:val="0"/>
          <w:marTop w:val="280"/>
          <w:marBottom w:val="0"/>
          <w:divBdr>
            <w:top w:val="none" w:sz="0" w:space="0" w:color="auto"/>
            <w:left w:val="none" w:sz="0" w:space="0" w:color="auto"/>
            <w:bottom w:val="none" w:sz="0" w:space="0" w:color="auto"/>
            <w:right w:val="none" w:sz="0" w:space="0" w:color="auto"/>
          </w:divBdr>
        </w:div>
        <w:div w:id="213665330">
          <w:marLeft w:val="360"/>
          <w:marRight w:val="0"/>
          <w:marTop w:val="280"/>
          <w:marBottom w:val="0"/>
          <w:divBdr>
            <w:top w:val="none" w:sz="0" w:space="0" w:color="auto"/>
            <w:left w:val="none" w:sz="0" w:space="0" w:color="auto"/>
            <w:bottom w:val="none" w:sz="0" w:space="0" w:color="auto"/>
            <w:right w:val="none" w:sz="0" w:space="0" w:color="auto"/>
          </w:divBdr>
        </w:div>
        <w:div w:id="634263275">
          <w:marLeft w:val="720"/>
          <w:marRight w:val="0"/>
          <w:marTop w:val="40"/>
          <w:marBottom w:val="80"/>
          <w:divBdr>
            <w:top w:val="none" w:sz="0" w:space="0" w:color="auto"/>
            <w:left w:val="none" w:sz="0" w:space="0" w:color="auto"/>
            <w:bottom w:val="none" w:sz="0" w:space="0" w:color="auto"/>
            <w:right w:val="none" w:sz="0" w:space="0" w:color="auto"/>
          </w:divBdr>
        </w:div>
        <w:div w:id="483664148">
          <w:marLeft w:val="360"/>
          <w:marRight w:val="0"/>
          <w:marTop w:val="280"/>
          <w:marBottom w:val="0"/>
          <w:divBdr>
            <w:top w:val="none" w:sz="0" w:space="0" w:color="auto"/>
            <w:left w:val="none" w:sz="0" w:space="0" w:color="auto"/>
            <w:bottom w:val="none" w:sz="0" w:space="0" w:color="auto"/>
            <w:right w:val="none" w:sz="0" w:space="0" w:color="auto"/>
          </w:divBdr>
        </w:div>
        <w:div w:id="20327996">
          <w:marLeft w:val="720"/>
          <w:marRight w:val="0"/>
          <w:marTop w:val="40"/>
          <w:marBottom w:val="80"/>
          <w:divBdr>
            <w:top w:val="none" w:sz="0" w:space="0" w:color="auto"/>
            <w:left w:val="none" w:sz="0" w:space="0" w:color="auto"/>
            <w:bottom w:val="none" w:sz="0" w:space="0" w:color="auto"/>
            <w:right w:val="none" w:sz="0" w:space="0" w:color="auto"/>
          </w:divBdr>
        </w:div>
      </w:divsChild>
    </w:div>
    <w:div w:id="1696269972">
      <w:bodyDiv w:val="1"/>
      <w:marLeft w:val="0"/>
      <w:marRight w:val="0"/>
      <w:marTop w:val="0"/>
      <w:marBottom w:val="0"/>
      <w:divBdr>
        <w:top w:val="none" w:sz="0" w:space="0" w:color="auto"/>
        <w:left w:val="none" w:sz="0" w:space="0" w:color="auto"/>
        <w:bottom w:val="none" w:sz="0" w:space="0" w:color="auto"/>
        <w:right w:val="none" w:sz="0" w:space="0" w:color="auto"/>
      </w:divBdr>
    </w:div>
    <w:div w:id="1855607932">
      <w:bodyDiv w:val="1"/>
      <w:marLeft w:val="0"/>
      <w:marRight w:val="0"/>
      <w:marTop w:val="0"/>
      <w:marBottom w:val="0"/>
      <w:divBdr>
        <w:top w:val="none" w:sz="0" w:space="0" w:color="auto"/>
        <w:left w:val="none" w:sz="0" w:space="0" w:color="auto"/>
        <w:bottom w:val="none" w:sz="0" w:space="0" w:color="auto"/>
        <w:right w:val="none" w:sz="0" w:space="0" w:color="auto"/>
      </w:divBdr>
      <w:divsChild>
        <w:div w:id="260837744">
          <w:marLeft w:val="360"/>
          <w:marRight w:val="0"/>
          <w:marTop w:val="280"/>
          <w:marBottom w:val="0"/>
          <w:divBdr>
            <w:top w:val="none" w:sz="0" w:space="0" w:color="auto"/>
            <w:left w:val="none" w:sz="0" w:space="0" w:color="auto"/>
            <w:bottom w:val="none" w:sz="0" w:space="0" w:color="auto"/>
            <w:right w:val="none" w:sz="0" w:space="0" w:color="auto"/>
          </w:divBdr>
        </w:div>
        <w:div w:id="1504081205">
          <w:marLeft w:val="720"/>
          <w:marRight w:val="0"/>
          <w:marTop w:val="40"/>
          <w:marBottom w:val="80"/>
          <w:divBdr>
            <w:top w:val="none" w:sz="0" w:space="0" w:color="auto"/>
            <w:left w:val="none" w:sz="0" w:space="0" w:color="auto"/>
            <w:bottom w:val="none" w:sz="0" w:space="0" w:color="auto"/>
            <w:right w:val="none" w:sz="0" w:space="0" w:color="auto"/>
          </w:divBdr>
        </w:div>
        <w:div w:id="1636982753">
          <w:marLeft w:val="720"/>
          <w:marRight w:val="0"/>
          <w:marTop w:val="40"/>
          <w:marBottom w:val="80"/>
          <w:divBdr>
            <w:top w:val="none" w:sz="0" w:space="0" w:color="auto"/>
            <w:left w:val="none" w:sz="0" w:space="0" w:color="auto"/>
            <w:bottom w:val="none" w:sz="0" w:space="0" w:color="auto"/>
            <w:right w:val="none" w:sz="0" w:space="0" w:color="auto"/>
          </w:divBdr>
        </w:div>
      </w:divsChild>
    </w:div>
    <w:div w:id="1907062799">
      <w:bodyDiv w:val="1"/>
      <w:marLeft w:val="0"/>
      <w:marRight w:val="0"/>
      <w:marTop w:val="0"/>
      <w:marBottom w:val="0"/>
      <w:divBdr>
        <w:top w:val="none" w:sz="0" w:space="0" w:color="auto"/>
        <w:left w:val="none" w:sz="0" w:space="0" w:color="auto"/>
        <w:bottom w:val="none" w:sz="0" w:space="0" w:color="auto"/>
        <w:right w:val="none" w:sz="0" w:space="0" w:color="auto"/>
      </w:divBdr>
    </w:div>
    <w:div w:id="1930234931">
      <w:bodyDiv w:val="1"/>
      <w:marLeft w:val="0"/>
      <w:marRight w:val="0"/>
      <w:marTop w:val="0"/>
      <w:marBottom w:val="0"/>
      <w:divBdr>
        <w:top w:val="none" w:sz="0" w:space="0" w:color="auto"/>
        <w:left w:val="none" w:sz="0" w:space="0" w:color="auto"/>
        <w:bottom w:val="none" w:sz="0" w:space="0" w:color="auto"/>
        <w:right w:val="none" w:sz="0" w:space="0" w:color="auto"/>
      </w:divBdr>
    </w:div>
    <w:div w:id="1962610265">
      <w:bodyDiv w:val="1"/>
      <w:marLeft w:val="0"/>
      <w:marRight w:val="0"/>
      <w:marTop w:val="0"/>
      <w:marBottom w:val="0"/>
      <w:divBdr>
        <w:top w:val="none" w:sz="0" w:space="0" w:color="auto"/>
        <w:left w:val="none" w:sz="0" w:space="0" w:color="auto"/>
        <w:bottom w:val="none" w:sz="0" w:space="0" w:color="auto"/>
        <w:right w:val="none" w:sz="0" w:space="0" w:color="auto"/>
      </w:divBdr>
      <w:divsChild>
        <w:div w:id="729307726">
          <w:marLeft w:val="1152"/>
          <w:marRight w:val="0"/>
          <w:marTop w:val="40"/>
          <w:marBottom w:val="80"/>
          <w:divBdr>
            <w:top w:val="none" w:sz="0" w:space="0" w:color="auto"/>
            <w:left w:val="none" w:sz="0" w:space="0" w:color="auto"/>
            <w:bottom w:val="none" w:sz="0" w:space="0" w:color="auto"/>
            <w:right w:val="none" w:sz="0" w:space="0" w:color="auto"/>
          </w:divBdr>
        </w:div>
        <w:div w:id="963315048">
          <w:marLeft w:val="1152"/>
          <w:marRight w:val="0"/>
          <w:marTop w:val="40"/>
          <w:marBottom w:val="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diagramData" Target="diagrams/data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microsoft.com/office/2007/relationships/diagramDrawing" Target="diagrams/drawing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diagrams/_rels/data1.xml.rels><?xml version="1.0" encoding="UTF-8" standalone="yes"?>
<Relationships xmlns="http://schemas.openxmlformats.org/package/2006/relationships"><Relationship Id="rId8" Type="http://schemas.openxmlformats.org/officeDocument/2006/relationships/image" Target="../media/image17.svg"/><Relationship Id="rId3" Type="http://schemas.openxmlformats.org/officeDocument/2006/relationships/image" Target="../media/image12.png"/><Relationship Id="rId7" Type="http://schemas.openxmlformats.org/officeDocument/2006/relationships/image" Target="../media/image16.png"/><Relationship Id="rId2" Type="http://schemas.openxmlformats.org/officeDocument/2006/relationships/image" Target="../media/image11.svg"/><Relationship Id="rId1" Type="http://schemas.openxmlformats.org/officeDocument/2006/relationships/image" Target="../media/image10.png"/><Relationship Id="rId6" Type="http://schemas.openxmlformats.org/officeDocument/2006/relationships/image" Target="../media/image15.svg"/><Relationship Id="rId5" Type="http://schemas.openxmlformats.org/officeDocument/2006/relationships/image" Target="../media/image14.png"/><Relationship Id="rId10" Type="http://schemas.openxmlformats.org/officeDocument/2006/relationships/image" Target="../media/image19.svg"/><Relationship Id="rId4" Type="http://schemas.openxmlformats.org/officeDocument/2006/relationships/image" Target="../media/image13.svg"/><Relationship Id="rId9" Type="http://schemas.openxmlformats.org/officeDocument/2006/relationships/image" Target="../media/image18.png"/></Relationships>
</file>

<file path=word/diagrams/_rels/drawing1.xml.rels><?xml version="1.0" encoding="UTF-8" standalone="yes"?>
<Relationships xmlns="http://schemas.openxmlformats.org/package/2006/relationships"><Relationship Id="rId8" Type="http://schemas.openxmlformats.org/officeDocument/2006/relationships/image" Target="../media/image17.svg"/><Relationship Id="rId3" Type="http://schemas.openxmlformats.org/officeDocument/2006/relationships/image" Target="../media/image12.png"/><Relationship Id="rId7" Type="http://schemas.openxmlformats.org/officeDocument/2006/relationships/image" Target="../media/image16.png"/><Relationship Id="rId2" Type="http://schemas.openxmlformats.org/officeDocument/2006/relationships/image" Target="../media/image11.svg"/><Relationship Id="rId1" Type="http://schemas.openxmlformats.org/officeDocument/2006/relationships/image" Target="../media/image10.png"/><Relationship Id="rId6" Type="http://schemas.openxmlformats.org/officeDocument/2006/relationships/image" Target="../media/image15.svg"/><Relationship Id="rId5" Type="http://schemas.openxmlformats.org/officeDocument/2006/relationships/image" Target="../media/image14.png"/><Relationship Id="rId10" Type="http://schemas.openxmlformats.org/officeDocument/2006/relationships/image" Target="../media/image19.svg"/><Relationship Id="rId4" Type="http://schemas.openxmlformats.org/officeDocument/2006/relationships/image" Target="../media/image13.svg"/><Relationship Id="rId9" Type="http://schemas.openxmlformats.org/officeDocument/2006/relationships/image" Target="../media/image18.png"/></Relationships>
</file>

<file path=word/diagrams/colors1.xml><?xml version="1.0" encoding="utf-8"?>
<dgm:colorsDef xmlns:dgm="http://schemas.openxmlformats.org/drawingml/2006/diagram" xmlns:a="http://schemas.openxmlformats.org/drawingml/2006/main" uniqueId="urn:microsoft.com/office/officeart/2018/5/colors/Iconchunking_neutralicontext_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bg1"/>
    </dgm:fillClrLst>
    <dgm:linClrLst meth="repeat">
      <a:schemeClr val="lt1">
        <a:alpha val="0"/>
      </a:schemeClr>
    </dgm:linClrLst>
    <dgm:effectClrLst/>
    <dgm:txLinClrLst/>
    <dgm:txFillClrLst meth="repeat">
      <a:schemeClr val="dk1"/>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schemeClr val="accent3"/>
      <a:schemeClr val="accent4"/>
      <a:schemeClr val="accent5"/>
      <a:schemeClr val="accent6"/>
    </dgm:fillClrLst>
    <dgm:linClrLst meth="repeat">
      <a:schemeClr val="lt1">
        <a:alpha val="0"/>
      </a:schemeClr>
    </dgm:linClrLst>
    <dgm:effectClrLst/>
    <dgm:txLinClrLst/>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bg1"/>
    </dgm:txFillClrLst>
    <dgm:txEffectClrLst/>
  </dgm:styleLbl>
</dgm:colorsDef>
</file>

<file path=word/diagrams/data1.xml><?xml version="1.0" encoding="utf-8"?>
<dgm:dataModel xmlns:dgm="http://schemas.openxmlformats.org/drawingml/2006/diagram" xmlns:a="http://schemas.openxmlformats.org/drawingml/2006/main">
  <dgm:ptLst>
    <dgm:pt modelId="{18DF94D2-4A38-4FE7-9E63-4DF859BCEEFB}" type="doc">
      <dgm:prSet loTypeId="urn:microsoft.com/office/officeart/2018/2/layout/IconVerticalSolidList" loCatId="icon" qsTypeId="urn:microsoft.com/office/officeart/2005/8/quickstyle/simple1" qsCatId="simple" csTypeId="urn:microsoft.com/office/officeart/2018/5/colors/Iconchunking_neutralicontext_colorful1" csCatId="colorful" phldr="1"/>
      <dgm:spPr/>
      <dgm:t>
        <a:bodyPr/>
        <a:lstStyle/>
        <a:p>
          <a:endParaRPr lang="en-US"/>
        </a:p>
      </dgm:t>
    </dgm:pt>
    <dgm:pt modelId="{0DD3C51C-3560-455D-B529-0551BF9E74D3}">
      <dgm:prSet/>
      <dgm:spPr/>
      <dgm:t>
        <a:bodyPr/>
        <a:lstStyle/>
        <a:p>
          <a:pPr>
            <a:lnSpc>
              <a:spcPct val="100000"/>
            </a:lnSpc>
          </a:pPr>
          <a:r>
            <a:rPr lang="en-CA" b="1" dirty="0"/>
            <a:t>First year results</a:t>
          </a:r>
          <a:r>
            <a:rPr lang="en-CA" dirty="0"/>
            <a:t>- Requires ongoing monitoring, but illustrates that targeted grazing works to reduce fine fuel loading</a:t>
          </a:r>
          <a:endParaRPr lang="en-US" dirty="0"/>
        </a:p>
      </dgm:t>
    </dgm:pt>
    <dgm:pt modelId="{537AB91A-B347-4B87-BD97-ED5EE32E48D8}" type="parTrans" cxnId="{0C4E2FB5-CF5C-44F7-8F75-D5956A303023}">
      <dgm:prSet/>
      <dgm:spPr/>
      <dgm:t>
        <a:bodyPr/>
        <a:lstStyle/>
        <a:p>
          <a:endParaRPr lang="en-US"/>
        </a:p>
      </dgm:t>
    </dgm:pt>
    <dgm:pt modelId="{8E5EC90A-0F32-41A7-8109-D1B252649D44}" type="sibTrans" cxnId="{0C4E2FB5-CF5C-44F7-8F75-D5956A303023}">
      <dgm:prSet/>
      <dgm:spPr/>
      <dgm:t>
        <a:bodyPr/>
        <a:lstStyle/>
        <a:p>
          <a:endParaRPr lang="en-US"/>
        </a:p>
      </dgm:t>
    </dgm:pt>
    <dgm:pt modelId="{35D55357-167B-491B-9840-7075F9B68B6C}">
      <dgm:prSet/>
      <dgm:spPr/>
      <dgm:t>
        <a:bodyPr/>
        <a:lstStyle/>
        <a:p>
          <a:pPr>
            <a:lnSpc>
              <a:spcPct val="100000"/>
            </a:lnSpc>
          </a:pPr>
          <a:r>
            <a:rPr lang="en-CA" dirty="0"/>
            <a:t>Livestock grazing reduced fine fuel loading and broke up fuel continuity at study site!</a:t>
          </a:r>
          <a:endParaRPr lang="en-US" dirty="0"/>
        </a:p>
      </dgm:t>
    </dgm:pt>
    <dgm:pt modelId="{DD80AE6A-8184-447F-978E-FB7C2D9D9013}" type="parTrans" cxnId="{BBF2E05D-B064-45F6-B779-29BE18983D6C}">
      <dgm:prSet/>
      <dgm:spPr/>
      <dgm:t>
        <a:bodyPr/>
        <a:lstStyle/>
        <a:p>
          <a:endParaRPr lang="en-US"/>
        </a:p>
      </dgm:t>
    </dgm:pt>
    <dgm:pt modelId="{BAA45927-6E80-45F7-9ECA-27CABAF9C37A}" type="sibTrans" cxnId="{BBF2E05D-B064-45F6-B779-29BE18983D6C}">
      <dgm:prSet/>
      <dgm:spPr/>
      <dgm:t>
        <a:bodyPr/>
        <a:lstStyle/>
        <a:p>
          <a:endParaRPr lang="en-US"/>
        </a:p>
      </dgm:t>
    </dgm:pt>
    <dgm:pt modelId="{52DAE13E-BCE0-458F-A892-0E18F7F9CE4B}">
      <dgm:prSet/>
      <dgm:spPr/>
      <dgm:t>
        <a:bodyPr/>
        <a:lstStyle/>
        <a:p>
          <a:pPr>
            <a:lnSpc>
              <a:spcPct val="100000"/>
            </a:lnSpc>
          </a:pPr>
          <a:r>
            <a:rPr lang="en-CA" dirty="0"/>
            <a:t>Results showed that grazing treatment reduced fine fuel height and total biomass relative to non-grazed controls</a:t>
          </a:r>
          <a:endParaRPr lang="en-US" dirty="0"/>
        </a:p>
      </dgm:t>
    </dgm:pt>
    <dgm:pt modelId="{F9588FDB-34E8-48BF-BCD1-F684FAD5EE63}" type="parTrans" cxnId="{70AFD722-2FD6-402D-973C-E0D75ACB97E3}">
      <dgm:prSet/>
      <dgm:spPr/>
      <dgm:t>
        <a:bodyPr/>
        <a:lstStyle/>
        <a:p>
          <a:endParaRPr lang="en-US"/>
        </a:p>
      </dgm:t>
    </dgm:pt>
    <dgm:pt modelId="{9534B5E2-ECA6-48F8-987E-65EED8355E99}" type="sibTrans" cxnId="{70AFD722-2FD6-402D-973C-E0D75ACB97E3}">
      <dgm:prSet/>
      <dgm:spPr/>
      <dgm:t>
        <a:bodyPr/>
        <a:lstStyle/>
        <a:p>
          <a:endParaRPr lang="en-US"/>
        </a:p>
      </dgm:t>
    </dgm:pt>
    <dgm:pt modelId="{B00D7F07-D06C-4EBC-8119-8F5588ADC566}">
      <dgm:prSet/>
      <dgm:spPr/>
      <dgm:t>
        <a:bodyPr/>
        <a:lstStyle/>
        <a:p>
          <a:pPr>
            <a:lnSpc>
              <a:spcPct val="100000"/>
            </a:lnSpc>
          </a:pPr>
          <a:r>
            <a:rPr lang="en-CA" dirty="0"/>
            <a:t>Plant community characterization allows us to monitor species composition and shifts in ecological status/integrity </a:t>
          </a:r>
          <a:endParaRPr lang="en-US" dirty="0"/>
        </a:p>
      </dgm:t>
    </dgm:pt>
    <dgm:pt modelId="{189A1196-BC59-4AE1-BA9F-A91F02EB9154}" type="parTrans" cxnId="{5AD90575-578A-434A-9107-E25C40E76C51}">
      <dgm:prSet/>
      <dgm:spPr/>
      <dgm:t>
        <a:bodyPr/>
        <a:lstStyle/>
        <a:p>
          <a:endParaRPr lang="en-US"/>
        </a:p>
      </dgm:t>
    </dgm:pt>
    <dgm:pt modelId="{CCDD5011-A517-4B13-A7E1-FB9FA4480FE3}" type="sibTrans" cxnId="{5AD90575-578A-434A-9107-E25C40E76C51}">
      <dgm:prSet/>
      <dgm:spPr/>
      <dgm:t>
        <a:bodyPr/>
        <a:lstStyle/>
        <a:p>
          <a:endParaRPr lang="en-US"/>
        </a:p>
      </dgm:t>
    </dgm:pt>
    <dgm:pt modelId="{356A358B-EEB3-48B6-9E37-5839B97ECE4C}">
      <dgm:prSet/>
      <dgm:spPr/>
      <dgm:t>
        <a:bodyPr/>
        <a:lstStyle/>
        <a:p>
          <a:pPr>
            <a:lnSpc>
              <a:spcPct val="100000"/>
            </a:lnSpc>
          </a:pPr>
          <a:r>
            <a:rPr lang="en-CA"/>
            <a:t>Will use data to model fire behaviour</a:t>
          </a:r>
          <a:r>
            <a:rPr lang="en-US"/>
            <a:t> to test whether targeted grazing impacts flame height, rate of spread, etc.</a:t>
          </a:r>
        </a:p>
      </dgm:t>
    </dgm:pt>
    <dgm:pt modelId="{486B6FF6-6B5F-49C3-B78B-1C554BF97BFC}" type="parTrans" cxnId="{FFF78577-CBD6-4391-A684-5D7721B6119B}">
      <dgm:prSet/>
      <dgm:spPr/>
      <dgm:t>
        <a:bodyPr/>
        <a:lstStyle/>
        <a:p>
          <a:endParaRPr lang="en-US"/>
        </a:p>
      </dgm:t>
    </dgm:pt>
    <dgm:pt modelId="{C01DFFC4-2675-41AF-BCE0-ECEDD83D9BE1}" type="sibTrans" cxnId="{FFF78577-CBD6-4391-A684-5D7721B6119B}">
      <dgm:prSet/>
      <dgm:spPr/>
      <dgm:t>
        <a:bodyPr/>
        <a:lstStyle/>
        <a:p>
          <a:endParaRPr lang="en-US"/>
        </a:p>
      </dgm:t>
    </dgm:pt>
    <dgm:pt modelId="{99C538BF-4DA4-4A0E-BF63-A6BBDBDD0563}" type="pres">
      <dgm:prSet presAssocID="{18DF94D2-4A38-4FE7-9E63-4DF859BCEEFB}" presName="root" presStyleCnt="0">
        <dgm:presLayoutVars>
          <dgm:dir/>
          <dgm:resizeHandles val="exact"/>
        </dgm:presLayoutVars>
      </dgm:prSet>
      <dgm:spPr/>
    </dgm:pt>
    <dgm:pt modelId="{1CFF70B2-8A6A-40D6-9301-26AFD3CC0D53}" type="pres">
      <dgm:prSet presAssocID="{0DD3C51C-3560-455D-B529-0551BF9E74D3}" presName="compNode" presStyleCnt="0"/>
      <dgm:spPr/>
    </dgm:pt>
    <dgm:pt modelId="{B57C62C6-CF2C-4C69-951D-1A0C32C4BF1C}" type="pres">
      <dgm:prSet presAssocID="{0DD3C51C-3560-455D-B529-0551BF9E74D3}" presName="bgRect" presStyleLbl="bgShp" presStyleIdx="0" presStyleCnt="5"/>
      <dgm:spPr/>
    </dgm:pt>
    <dgm:pt modelId="{98E35923-4772-41EC-8E98-F38D7921689D}" type="pres">
      <dgm:prSet presAssocID="{0DD3C51C-3560-455D-B529-0551BF9E74D3}" presName="iconRect" presStyleLbl="node1" presStyleIdx="0" presStyleCnt="5"/>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a:blipFill>
        <a:ln>
          <a:noFill/>
        </a:ln>
      </dgm:spPr>
      <dgm:extLst>
        <a:ext uri="{E40237B7-FDA0-4F09-8148-C483321AD2D9}">
          <dgm14:cNvPr xmlns:dgm14="http://schemas.microsoft.com/office/drawing/2010/diagram" id="0" name="" descr="Microscope"/>
        </a:ext>
      </dgm:extLst>
    </dgm:pt>
    <dgm:pt modelId="{1FBE9AE1-18D3-4810-A222-10924BEFF452}" type="pres">
      <dgm:prSet presAssocID="{0DD3C51C-3560-455D-B529-0551BF9E74D3}" presName="spaceRect" presStyleCnt="0"/>
      <dgm:spPr/>
    </dgm:pt>
    <dgm:pt modelId="{BC295CBF-FD75-4CB0-A29A-AA0A030AA535}" type="pres">
      <dgm:prSet presAssocID="{0DD3C51C-3560-455D-B529-0551BF9E74D3}" presName="parTx" presStyleLbl="revTx" presStyleIdx="0" presStyleCnt="5">
        <dgm:presLayoutVars>
          <dgm:chMax val="0"/>
          <dgm:chPref val="0"/>
        </dgm:presLayoutVars>
      </dgm:prSet>
      <dgm:spPr/>
    </dgm:pt>
    <dgm:pt modelId="{2D659E46-C651-4DB0-8545-6B6827EA51F7}" type="pres">
      <dgm:prSet presAssocID="{8E5EC90A-0F32-41A7-8109-D1B252649D44}" presName="sibTrans" presStyleCnt="0"/>
      <dgm:spPr/>
    </dgm:pt>
    <dgm:pt modelId="{1C0B1D71-1538-428F-B7D5-815532A6C94A}" type="pres">
      <dgm:prSet presAssocID="{35D55357-167B-491B-9840-7075F9B68B6C}" presName="compNode" presStyleCnt="0"/>
      <dgm:spPr/>
    </dgm:pt>
    <dgm:pt modelId="{382854D8-997C-4E85-9974-43C69BB4BDD5}" type="pres">
      <dgm:prSet presAssocID="{35D55357-167B-491B-9840-7075F9B68B6C}" presName="bgRect" presStyleLbl="bgShp" presStyleIdx="1" presStyleCnt="5" custScaleY="100572"/>
      <dgm:spPr/>
    </dgm:pt>
    <dgm:pt modelId="{7A43AB87-32C9-4D26-89F7-21E2CE81229F}" type="pres">
      <dgm:prSet presAssocID="{35D55357-167B-491B-9840-7075F9B68B6C}" presName="iconRect" presStyleLbl="node1" presStyleIdx="1" presStyleCnt="5"/>
      <dgm:spPr>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a:blipFill>
        <a:ln>
          <a:noFill/>
        </a:ln>
      </dgm:spPr>
      <dgm:extLst>
        <a:ext uri="{E40237B7-FDA0-4F09-8148-C483321AD2D9}">
          <dgm14:cNvPr xmlns:dgm14="http://schemas.microsoft.com/office/drawing/2010/diagram" id="0" name="" descr="Farm scene"/>
        </a:ext>
      </dgm:extLst>
    </dgm:pt>
    <dgm:pt modelId="{7393C803-38E6-42DE-81E8-2C38C24CE27E}" type="pres">
      <dgm:prSet presAssocID="{35D55357-167B-491B-9840-7075F9B68B6C}" presName="spaceRect" presStyleCnt="0"/>
      <dgm:spPr/>
    </dgm:pt>
    <dgm:pt modelId="{85BFFF2A-E858-46BD-8C2A-F33C09F41B09}" type="pres">
      <dgm:prSet presAssocID="{35D55357-167B-491B-9840-7075F9B68B6C}" presName="parTx" presStyleLbl="revTx" presStyleIdx="1" presStyleCnt="5">
        <dgm:presLayoutVars>
          <dgm:chMax val="0"/>
          <dgm:chPref val="0"/>
        </dgm:presLayoutVars>
      </dgm:prSet>
      <dgm:spPr/>
    </dgm:pt>
    <dgm:pt modelId="{126E673D-A68D-446D-9248-3294D0997EF9}" type="pres">
      <dgm:prSet presAssocID="{BAA45927-6E80-45F7-9ECA-27CABAF9C37A}" presName="sibTrans" presStyleCnt="0"/>
      <dgm:spPr/>
    </dgm:pt>
    <dgm:pt modelId="{ACCC4567-A619-4352-8707-9FC131B4B49B}" type="pres">
      <dgm:prSet presAssocID="{52DAE13E-BCE0-458F-A892-0E18F7F9CE4B}" presName="compNode" presStyleCnt="0"/>
      <dgm:spPr/>
    </dgm:pt>
    <dgm:pt modelId="{66025945-15B7-4412-9C92-42108EABBC73}" type="pres">
      <dgm:prSet presAssocID="{52DAE13E-BCE0-458F-A892-0E18F7F9CE4B}" presName="bgRect" presStyleLbl="bgShp" presStyleIdx="2" presStyleCnt="5"/>
      <dgm:spPr/>
    </dgm:pt>
    <dgm:pt modelId="{AD7AAF59-AF48-41AE-95B9-C396B1295612}" type="pres">
      <dgm:prSet presAssocID="{52DAE13E-BCE0-458F-A892-0E18F7F9CE4B}" presName="iconRect" presStyleLbl="node1" presStyleIdx="2" presStyleCnt="5"/>
      <dgm:spPr>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a:blipFill>
        <a:ln>
          <a:noFill/>
        </a:ln>
      </dgm:spPr>
      <dgm:extLst>
        <a:ext uri="{E40237B7-FDA0-4F09-8148-C483321AD2D9}">
          <dgm14:cNvPr xmlns:dgm14="http://schemas.microsoft.com/office/drawing/2010/diagram" id="0" name="" descr="Cow"/>
        </a:ext>
      </dgm:extLst>
    </dgm:pt>
    <dgm:pt modelId="{BC28E0B4-9F11-4F89-B15F-FA51C21E1EBA}" type="pres">
      <dgm:prSet presAssocID="{52DAE13E-BCE0-458F-A892-0E18F7F9CE4B}" presName="spaceRect" presStyleCnt="0"/>
      <dgm:spPr/>
    </dgm:pt>
    <dgm:pt modelId="{A41074D3-1914-417B-8649-975A1AD1A38B}" type="pres">
      <dgm:prSet presAssocID="{52DAE13E-BCE0-458F-A892-0E18F7F9CE4B}" presName="parTx" presStyleLbl="revTx" presStyleIdx="2" presStyleCnt="5">
        <dgm:presLayoutVars>
          <dgm:chMax val="0"/>
          <dgm:chPref val="0"/>
        </dgm:presLayoutVars>
      </dgm:prSet>
      <dgm:spPr/>
    </dgm:pt>
    <dgm:pt modelId="{C877D49F-6A15-4283-A13A-1A90342E740F}" type="pres">
      <dgm:prSet presAssocID="{9534B5E2-ECA6-48F8-987E-65EED8355E99}" presName="sibTrans" presStyleCnt="0"/>
      <dgm:spPr/>
    </dgm:pt>
    <dgm:pt modelId="{689BDDF2-2F4C-407C-826B-361350FB17AB}" type="pres">
      <dgm:prSet presAssocID="{B00D7F07-D06C-4EBC-8119-8F5588ADC566}" presName="compNode" presStyleCnt="0"/>
      <dgm:spPr/>
    </dgm:pt>
    <dgm:pt modelId="{1E4F5EF0-2623-455A-98FF-2E164A0E7457}" type="pres">
      <dgm:prSet presAssocID="{B00D7F07-D06C-4EBC-8119-8F5588ADC566}" presName="bgRect" presStyleLbl="bgShp" presStyleIdx="3" presStyleCnt="5"/>
      <dgm:spPr/>
    </dgm:pt>
    <dgm:pt modelId="{1A3F55A1-1065-44B6-9B94-36F848890E44}" type="pres">
      <dgm:prSet presAssocID="{B00D7F07-D06C-4EBC-8119-8F5588ADC566}" presName="iconRect" presStyleLbl="node1" presStyleIdx="3" presStyleCnt="5"/>
      <dgm:spPr>
        <a:blipFill>
          <a:blip xmlns:r="http://schemas.openxmlformats.org/officeDocument/2006/relationships"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a:blipFill>
        <a:ln>
          <a:noFill/>
        </a:ln>
      </dgm:spPr>
      <dgm:extLst>
        <a:ext uri="{E40237B7-FDA0-4F09-8148-C483321AD2D9}">
          <dgm14:cNvPr xmlns:dgm14="http://schemas.microsoft.com/office/drawing/2010/diagram" id="0" name="" descr="Plant"/>
        </a:ext>
      </dgm:extLst>
    </dgm:pt>
    <dgm:pt modelId="{642038A3-3C3F-4230-8417-E312A3385C00}" type="pres">
      <dgm:prSet presAssocID="{B00D7F07-D06C-4EBC-8119-8F5588ADC566}" presName="spaceRect" presStyleCnt="0"/>
      <dgm:spPr/>
    </dgm:pt>
    <dgm:pt modelId="{FAE845BC-358B-429C-84DF-980391CF2BC0}" type="pres">
      <dgm:prSet presAssocID="{B00D7F07-D06C-4EBC-8119-8F5588ADC566}" presName="parTx" presStyleLbl="revTx" presStyleIdx="3" presStyleCnt="5">
        <dgm:presLayoutVars>
          <dgm:chMax val="0"/>
          <dgm:chPref val="0"/>
        </dgm:presLayoutVars>
      </dgm:prSet>
      <dgm:spPr/>
    </dgm:pt>
    <dgm:pt modelId="{DFBE1C6A-7689-4204-9387-CB5DFEF96517}" type="pres">
      <dgm:prSet presAssocID="{CCDD5011-A517-4B13-A7E1-FB9FA4480FE3}" presName="sibTrans" presStyleCnt="0"/>
      <dgm:spPr/>
    </dgm:pt>
    <dgm:pt modelId="{E67904D4-5FCD-4DD0-9551-A9984CC55668}" type="pres">
      <dgm:prSet presAssocID="{356A358B-EEB3-48B6-9E37-5839B97ECE4C}" presName="compNode" presStyleCnt="0"/>
      <dgm:spPr/>
    </dgm:pt>
    <dgm:pt modelId="{038422A5-9014-4F8C-9297-7CA9D00D74B6}" type="pres">
      <dgm:prSet presAssocID="{356A358B-EEB3-48B6-9E37-5839B97ECE4C}" presName="bgRect" presStyleLbl="bgShp" presStyleIdx="4" presStyleCnt="5"/>
      <dgm:spPr/>
    </dgm:pt>
    <dgm:pt modelId="{16AABD3E-C79C-4983-9164-55B4D2D4DC16}" type="pres">
      <dgm:prSet presAssocID="{356A358B-EEB3-48B6-9E37-5839B97ECE4C}" presName="iconRect" presStyleLbl="node1" presStyleIdx="4" presStyleCnt="5"/>
      <dgm:spPr>
        <a:blipFill>
          <a:blip xmlns:r="http://schemas.openxmlformats.org/officeDocument/2006/relationships"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a:blipFill>
        <a:ln>
          <a:noFill/>
        </a:ln>
      </dgm:spPr>
      <dgm:extLst>
        <a:ext uri="{E40237B7-FDA0-4F09-8148-C483321AD2D9}">
          <dgm14:cNvPr xmlns:dgm14="http://schemas.microsoft.com/office/drawing/2010/diagram" id="0" name="" descr="Flammable"/>
        </a:ext>
      </dgm:extLst>
    </dgm:pt>
    <dgm:pt modelId="{F001773E-41F9-40C0-BCF2-FCFA1E2A14D6}" type="pres">
      <dgm:prSet presAssocID="{356A358B-EEB3-48B6-9E37-5839B97ECE4C}" presName="spaceRect" presStyleCnt="0"/>
      <dgm:spPr/>
    </dgm:pt>
    <dgm:pt modelId="{CB53F30A-1DEB-44DC-BF08-E8F562565721}" type="pres">
      <dgm:prSet presAssocID="{356A358B-EEB3-48B6-9E37-5839B97ECE4C}" presName="parTx" presStyleLbl="revTx" presStyleIdx="4" presStyleCnt="5">
        <dgm:presLayoutVars>
          <dgm:chMax val="0"/>
          <dgm:chPref val="0"/>
        </dgm:presLayoutVars>
      </dgm:prSet>
      <dgm:spPr/>
    </dgm:pt>
  </dgm:ptLst>
  <dgm:cxnLst>
    <dgm:cxn modelId="{F095210F-9741-4F6F-B5BE-F8AD91D3E3CC}" type="presOf" srcId="{18DF94D2-4A38-4FE7-9E63-4DF859BCEEFB}" destId="{99C538BF-4DA4-4A0E-BF63-A6BBDBDD0563}" srcOrd="0" destOrd="0" presId="urn:microsoft.com/office/officeart/2018/2/layout/IconVerticalSolidList"/>
    <dgm:cxn modelId="{70AFD722-2FD6-402D-973C-E0D75ACB97E3}" srcId="{18DF94D2-4A38-4FE7-9E63-4DF859BCEEFB}" destId="{52DAE13E-BCE0-458F-A892-0E18F7F9CE4B}" srcOrd="2" destOrd="0" parTransId="{F9588FDB-34E8-48BF-BCD1-F684FAD5EE63}" sibTransId="{9534B5E2-ECA6-48F8-987E-65EED8355E99}"/>
    <dgm:cxn modelId="{35C4A32A-B419-44B9-A3C5-598B7656E69F}" type="presOf" srcId="{0DD3C51C-3560-455D-B529-0551BF9E74D3}" destId="{BC295CBF-FD75-4CB0-A29A-AA0A030AA535}" srcOrd="0" destOrd="0" presId="urn:microsoft.com/office/officeart/2018/2/layout/IconVerticalSolidList"/>
    <dgm:cxn modelId="{BBF2E05D-B064-45F6-B779-29BE18983D6C}" srcId="{18DF94D2-4A38-4FE7-9E63-4DF859BCEEFB}" destId="{35D55357-167B-491B-9840-7075F9B68B6C}" srcOrd="1" destOrd="0" parTransId="{DD80AE6A-8184-447F-978E-FB7C2D9D9013}" sibTransId="{BAA45927-6E80-45F7-9ECA-27CABAF9C37A}"/>
    <dgm:cxn modelId="{2637A844-FFA1-4482-8914-8F3FB08F4C4C}" type="presOf" srcId="{35D55357-167B-491B-9840-7075F9B68B6C}" destId="{85BFFF2A-E858-46BD-8C2A-F33C09F41B09}" srcOrd="0" destOrd="0" presId="urn:microsoft.com/office/officeart/2018/2/layout/IconVerticalSolidList"/>
    <dgm:cxn modelId="{607BE867-6BE4-4DD9-9204-4EB504CF127B}" type="presOf" srcId="{B00D7F07-D06C-4EBC-8119-8F5588ADC566}" destId="{FAE845BC-358B-429C-84DF-980391CF2BC0}" srcOrd="0" destOrd="0" presId="urn:microsoft.com/office/officeart/2018/2/layout/IconVerticalSolidList"/>
    <dgm:cxn modelId="{7D986D48-C13E-47F0-9888-05C6308F005B}" type="presOf" srcId="{52DAE13E-BCE0-458F-A892-0E18F7F9CE4B}" destId="{A41074D3-1914-417B-8649-975A1AD1A38B}" srcOrd="0" destOrd="0" presId="urn:microsoft.com/office/officeart/2018/2/layout/IconVerticalSolidList"/>
    <dgm:cxn modelId="{5AD90575-578A-434A-9107-E25C40E76C51}" srcId="{18DF94D2-4A38-4FE7-9E63-4DF859BCEEFB}" destId="{B00D7F07-D06C-4EBC-8119-8F5588ADC566}" srcOrd="3" destOrd="0" parTransId="{189A1196-BC59-4AE1-BA9F-A91F02EB9154}" sibTransId="{CCDD5011-A517-4B13-A7E1-FB9FA4480FE3}"/>
    <dgm:cxn modelId="{FFF78577-CBD6-4391-A684-5D7721B6119B}" srcId="{18DF94D2-4A38-4FE7-9E63-4DF859BCEEFB}" destId="{356A358B-EEB3-48B6-9E37-5839B97ECE4C}" srcOrd="4" destOrd="0" parTransId="{486B6FF6-6B5F-49C3-B78B-1C554BF97BFC}" sibTransId="{C01DFFC4-2675-41AF-BCE0-ECEDD83D9BE1}"/>
    <dgm:cxn modelId="{139A567C-A597-41C1-818F-BC270F04C451}" type="presOf" srcId="{356A358B-EEB3-48B6-9E37-5839B97ECE4C}" destId="{CB53F30A-1DEB-44DC-BF08-E8F562565721}" srcOrd="0" destOrd="0" presId="urn:microsoft.com/office/officeart/2018/2/layout/IconVerticalSolidList"/>
    <dgm:cxn modelId="{0C4E2FB5-CF5C-44F7-8F75-D5956A303023}" srcId="{18DF94D2-4A38-4FE7-9E63-4DF859BCEEFB}" destId="{0DD3C51C-3560-455D-B529-0551BF9E74D3}" srcOrd="0" destOrd="0" parTransId="{537AB91A-B347-4B87-BD97-ED5EE32E48D8}" sibTransId="{8E5EC90A-0F32-41A7-8109-D1B252649D44}"/>
    <dgm:cxn modelId="{B2A66CBE-9A5F-46CE-82F2-E7CE29447EF1}" type="presParOf" srcId="{99C538BF-4DA4-4A0E-BF63-A6BBDBDD0563}" destId="{1CFF70B2-8A6A-40D6-9301-26AFD3CC0D53}" srcOrd="0" destOrd="0" presId="urn:microsoft.com/office/officeart/2018/2/layout/IconVerticalSolidList"/>
    <dgm:cxn modelId="{5033C0D8-7483-46E1-98A5-78E89190DC0D}" type="presParOf" srcId="{1CFF70B2-8A6A-40D6-9301-26AFD3CC0D53}" destId="{B57C62C6-CF2C-4C69-951D-1A0C32C4BF1C}" srcOrd="0" destOrd="0" presId="urn:microsoft.com/office/officeart/2018/2/layout/IconVerticalSolidList"/>
    <dgm:cxn modelId="{C7A8C0C0-BCC5-49E0-9461-8744AA997A7C}" type="presParOf" srcId="{1CFF70B2-8A6A-40D6-9301-26AFD3CC0D53}" destId="{98E35923-4772-41EC-8E98-F38D7921689D}" srcOrd="1" destOrd="0" presId="urn:microsoft.com/office/officeart/2018/2/layout/IconVerticalSolidList"/>
    <dgm:cxn modelId="{77914154-F92F-4883-8FC4-B1F2549536E8}" type="presParOf" srcId="{1CFF70B2-8A6A-40D6-9301-26AFD3CC0D53}" destId="{1FBE9AE1-18D3-4810-A222-10924BEFF452}" srcOrd="2" destOrd="0" presId="urn:microsoft.com/office/officeart/2018/2/layout/IconVerticalSolidList"/>
    <dgm:cxn modelId="{06B40643-E957-474F-8EA5-E181719604A2}" type="presParOf" srcId="{1CFF70B2-8A6A-40D6-9301-26AFD3CC0D53}" destId="{BC295CBF-FD75-4CB0-A29A-AA0A030AA535}" srcOrd="3" destOrd="0" presId="urn:microsoft.com/office/officeart/2018/2/layout/IconVerticalSolidList"/>
    <dgm:cxn modelId="{DFF67202-A5A9-4EDD-AD38-EFB836634AFA}" type="presParOf" srcId="{99C538BF-4DA4-4A0E-BF63-A6BBDBDD0563}" destId="{2D659E46-C651-4DB0-8545-6B6827EA51F7}" srcOrd="1" destOrd="0" presId="urn:microsoft.com/office/officeart/2018/2/layout/IconVerticalSolidList"/>
    <dgm:cxn modelId="{34CA9999-9AC6-4A2C-BEC4-9386F7B53A33}" type="presParOf" srcId="{99C538BF-4DA4-4A0E-BF63-A6BBDBDD0563}" destId="{1C0B1D71-1538-428F-B7D5-815532A6C94A}" srcOrd="2" destOrd="0" presId="urn:microsoft.com/office/officeart/2018/2/layout/IconVerticalSolidList"/>
    <dgm:cxn modelId="{955468A3-41D6-428C-8706-4CF13E2EA242}" type="presParOf" srcId="{1C0B1D71-1538-428F-B7D5-815532A6C94A}" destId="{382854D8-997C-4E85-9974-43C69BB4BDD5}" srcOrd="0" destOrd="0" presId="urn:microsoft.com/office/officeart/2018/2/layout/IconVerticalSolidList"/>
    <dgm:cxn modelId="{9FA30CA0-9134-4B06-A2AA-186AB99A517F}" type="presParOf" srcId="{1C0B1D71-1538-428F-B7D5-815532A6C94A}" destId="{7A43AB87-32C9-4D26-89F7-21E2CE81229F}" srcOrd="1" destOrd="0" presId="urn:microsoft.com/office/officeart/2018/2/layout/IconVerticalSolidList"/>
    <dgm:cxn modelId="{C6D9791D-C86B-442E-A8C5-CF7BF22FF146}" type="presParOf" srcId="{1C0B1D71-1538-428F-B7D5-815532A6C94A}" destId="{7393C803-38E6-42DE-81E8-2C38C24CE27E}" srcOrd="2" destOrd="0" presId="urn:microsoft.com/office/officeart/2018/2/layout/IconVerticalSolidList"/>
    <dgm:cxn modelId="{9424CC76-AAC2-4296-8AA1-98B8F1349F3D}" type="presParOf" srcId="{1C0B1D71-1538-428F-B7D5-815532A6C94A}" destId="{85BFFF2A-E858-46BD-8C2A-F33C09F41B09}" srcOrd="3" destOrd="0" presId="urn:microsoft.com/office/officeart/2018/2/layout/IconVerticalSolidList"/>
    <dgm:cxn modelId="{E39FC121-A232-460F-BAAC-7CCE088C76D9}" type="presParOf" srcId="{99C538BF-4DA4-4A0E-BF63-A6BBDBDD0563}" destId="{126E673D-A68D-446D-9248-3294D0997EF9}" srcOrd="3" destOrd="0" presId="urn:microsoft.com/office/officeart/2018/2/layout/IconVerticalSolidList"/>
    <dgm:cxn modelId="{2F53594D-3206-4E87-9B78-0E2CB2C50A10}" type="presParOf" srcId="{99C538BF-4DA4-4A0E-BF63-A6BBDBDD0563}" destId="{ACCC4567-A619-4352-8707-9FC131B4B49B}" srcOrd="4" destOrd="0" presId="urn:microsoft.com/office/officeart/2018/2/layout/IconVerticalSolidList"/>
    <dgm:cxn modelId="{F4A2B867-19F0-4FB9-A1C8-1E261179F972}" type="presParOf" srcId="{ACCC4567-A619-4352-8707-9FC131B4B49B}" destId="{66025945-15B7-4412-9C92-42108EABBC73}" srcOrd="0" destOrd="0" presId="urn:microsoft.com/office/officeart/2018/2/layout/IconVerticalSolidList"/>
    <dgm:cxn modelId="{958FBBB6-CE3C-4A44-A312-13634522322C}" type="presParOf" srcId="{ACCC4567-A619-4352-8707-9FC131B4B49B}" destId="{AD7AAF59-AF48-41AE-95B9-C396B1295612}" srcOrd="1" destOrd="0" presId="urn:microsoft.com/office/officeart/2018/2/layout/IconVerticalSolidList"/>
    <dgm:cxn modelId="{8B61E68C-505F-4056-BDF0-E235966AB407}" type="presParOf" srcId="{ACCC4567-A619-4352-8707-9FC131B4B49B}" destId="{BC28E0B4-9F11-4F89-B15F-FA51C21E1EBA}" srcOrd="2" destOrd="0" presId="urn:microsoft.com/office/officeart/2018/2/layout/IconVerticalSolidList"/>
    <dgm:cxn modelId="{FA2BEB81-516E-4EE6-A4D8-50B45BA95CB7}" type="presParOf" srcId="{ACCC4567-A619-4352-8707-9FC131B4B49B}" destId="{A41074D3-1914-417B-8649-975A1AD1A38B}" srcOrd="3" destOrd="0" presId="urn:microsoft.com/office/officeart/2018/2/layout/IconVerticalSolidList"/>
    <dgm:cxn modelId="{98A52CE3-A480-4ED1-9AD7-F7B35E9DDA36}" type="presParOf" srcId="{99C538BF-4DA4-4A0E-BF63-A6BBDBDD0563}" destId="{C877D49F-6A15-4283-A13A-1A90342E740F}" srcOrd="5" destOrd="0" presId="urn:microsoft.com/office/officeart/2018/2/layout/IconVerticalSolidList"/>
    <dgm:cxn modelId="{CC4D2B4C-6805-46B2-962B-6DB26E65783E}" type="presParOf" srcId="{99C538BF-4DA4-4A0E-BF63-A6BBDBDD0563}" destId="{689BDDF2-2F4C-407C-826B-361350FB17AB}" srcOrd="6" destOrd="0" presId="urn:microsoft.com/office/officeart/2018/2/layout/IconVerticalSolidList"/>
    <dgm:cxn modelId="{687EFE05-5330-43F1-ACB4-86D0E50038E1}" type="presParOf" srcId="{689BDDF2-2F4C-407C-826B-361350FB17AB}" destId="{1E4F5EF0-2623-455A-98FF-2E164A0E7457}" srcOrd="0" destOrd="0" presId="urn:microsoft.com/office/officeart/2018/2/layout/IconVerticalSolidList"/>
    <dgm:cxn modelId="{0623377B-D8C1-4773-AE5E-DF97CE3BD3E7}" type="presParOf" srcId="{689BDDF2-2F4C-407C-826B-361350FB17AB}" destId="{1A3F55A1-1065-44B6-9B94-36F848890E44}" srcOrd="1" destOrd="0" presId="urn:microsoft.com/office/officeart/2018/2/layout/IconVerticalSolidList"/>
    <dgm:cxn modelId="{2932925D-A632-4ACD-A0D0-8265CCF6BAA1}" type="presParOf" srcId="{689BDDF2-2F4C-407C-826B-361350FB17AB}" destId="{642038A3-3C3F-4230-8417-E312A3385C00}" srcOrd="2" destOrd="0" presId="urn:microsoft.com/office/officeart/2018/2/layout/IconVerticalSolidList"/>
    <dgm:cxn modelId="{1519A180-35E0-4F65-B81F-40B5B1271DAE}" type="presParOf" srcId="{689BDDF2-2F4C-407C-826B-361350FB17AB}" destId="{FAE845BC-358B-429C-84DF-980391CF2BC0}" srcOrd="3" destOrd="0" presId="urn:microsoft.com/office/officeart/2018/2/layout/IconVerticalSolidList"/>
    <dgm:cxn modelId="{B60B09B7-227E-492E-82B0-2C3EFDCC6995}" type="presParOf" srcId="{99C538BF-4DA4-4A0E-BF63-A6BBDBDD0563}" destId="{DFBE1C6A-7689-4204-9387-CB5DFEF96517}" srcOrd="7" destOrd="0" presId="urn:microsoft.com/office/officeart/2018/2/layout/IconVerticalSolidList"/>
    <dgm:cxn modelId="{82F684B4-1594-4249-9C6D-531A94FF68E8}" type="presParOf" srcId="{99C538BF-4DA4-4A0E-BF63-A6BBDBDD0563}" destId="{E67904D4-5FCD-4DD0-9551-A9984CC55668}" srcOrd="8" destOrd="0" presId="urn:microsoft.com/office/officeart/2018/2/layout/IconVerticalSolidList"/>
    <dgm:cxn modelId="{100C6155-DAB2-4B54-BC6C-9C209A93A80F}" type="presParOf" srcId="{E67904D4-5FCD-4DD0-9551-A9984CC55668}" destId="{038422A5-9014-4F8C-9297-7CA9D00D74B6}" srcOrd="0" destOrd="0" presId="urn:microsoft.com/office/officeart/2018/2/layout/IconVerticalSolidList"/>
    <dgm:cxn modelId="{38926E06-8AC1-4F80-BA39-0060EC1DC5F7}" type="presParOf" srcId="{E67904D4-5FCD-4DD0-9551-A9984CC55668}" destId="{16AABD3E-C79C-4983-9164-55B4D2D4DC16}" srcOrd="1" destOrd="0" presId="urn:microsoft.com/office/officeart/2018/2/layout/IconVerticalSolidList"/>
    <dgm:cxn modelId="{204FF589-F9E3-49E2-97D6-A4523285D29D}" type="presParOf" srcId="{E67904D4-5FCD-4DD0-9551-A9984CC55668}" destId="{F001773E-41F9-40C0-BCF2-FCFA1E2A14D6}" srcOrd="2" destOrd="0" presId="urn:microsoft.com/office/officeart/2018/2/layout/IconVerticalSolidList"/>
    <dgm:cxn modelId="{34C6831E-351F-46D9-82A1-2F03515CA985}" type="presParOf" srcId="{E67904D4-5FCD-4DD0-9551-A9984CC55668}" destId="{CB53F30A-1DEB-44DC-BF08-E8F562565721}" srcOrd="3" destOrd="0" presId="urn:microsoft.com/office/officeart/2018/2/layout/IconVerticalSolidList"/>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7C62C6-CF2C-4C69-951D-1A0C32C4BF1C}">
      <dsp:nvSpPr>
        <dsp:cNvPr id="0" name=""/>
        <dsp:cNvSpPr/>
      </dsp:nvSpPr>
      <dsp:spPr>
        <a:xfrm>
          <a:off x="0" y="1625"/>
          <a:ext cx="6438899" cy="886025"/>
        </a:xfrm>
        <a:prstGeom prst="roundRect">
          <a:avLst>
            <a:gd name="adj" fmla="val 1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8E35923-4772-41EC-8E98-F38D7921689D}">
      <dsp:nvSpPr>
        <dsp:cNvPr id="0" name=""/>
        <dsp:cNvSpPr/>
      </dsp:nvSpPr>
      <dsp:spPr>
        <a:xfrm>
          <a:off x="268022" y="200981"/>
          <a:ext cx="487314" cy="487314"/>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BC295CBF-FD75-4CB0-A29A-AA0A030AA535}">
      <dsp:nvSpPr>
        <dsp:cNvPr id="0" name=""/>
        <dsp:cNvSpPr/>
      </dsp:nvSpPr>
      <dsp:spPr>
        <a:xfrm>
          <a:off x="1023359" y="1625"/>
          <a:ext cx="5415540" cy="8860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3771" tIns="93771" rIns="93771" bIns="93771" numCol="1" spcCol="1270" anchor="ctr" anchorCtr="0">
          <a:noAutofit/>
        </a:bodyPr>
        <a:lstStyle/>
        <a:p>
          <a:pPr marL="0" lvl="0" indent="0" algn="l" defTabSz="711200">
            <a:lnSpc>
              <a:spcPct val="100000"/>
            </a:lnSpc>
            <a:spcBef>
              <a:spcPct val="0"/>
            </a:spcBef>
            <a:spcAft>
              <a:spcPct val="35000"/>
            </a:spcAft>
            <a:buNone/>
          </a:pPr>
          <a:r>
            <a:rPr lang="en-CA" sz="1600" b="1" kern="1200" dirty="0"/>
            <a:t>First year results</a:t>
          </a:r>
          <a:r>
            <a:rPr lang="en-CA" sz="1600" kern="1200" dirty="0"/>
            <a:t>- Requires ongoing monitoring, but illustrates that targeted grazing works to reduce fine fuel loading</a:t>
          </a:r>
          <a:endParaRPr lang="en-US" sz="1600" kern="1200" dirty="0"/>
        </a:p>
      </dsp:txBody>
      <dsp:txXfrm>
        <a:off x="1023359" y="1625"/>
        <a:ext cx="5415540" cy="886025"/>
      </dsp:txXfrm>
    </dsp:sp>
    <dsp:sp modelId="{382854D8-997C-4E85-9974-43C69BB4BDD5}">
      <dsp:nvSpPr>
        <dsp:cNvPr id="0" name=""/>
        <dsp:cNvSpPr/>
      </dsp:nvSpPr>
      <dsp:spPr>
        <a:xfrm>
          <a:off x="0" y="1109158"/>
          <a:ext cx="6438899" cy="891093"/>
        </a:xfrm>
        <a:prstGeom prst="roundRect">
          <a:avLst>
            <a:gd name="adj" fmla="val 1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A43AB87-32C9-4D26-89F7-21E2CE81229F}">
      <dsp:nvSpPr>
        <dsp:cNvPr id="0" name=""/>
        <dsp:cNvSpPr/>
      </dsp:nvSpPr>
      <dsp:spPr>
        <a:xfrm>
          <a:off x="268022" y="1311047"/>
          <a:ext cx="487314" cy="487314"/>
        </a:xfrm>
        <a:prstGeom prst="rect">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85BFFF2A-E858-46BD-8C2A-F33C09F41B09}">
      <dsp:nvSpPr>
        <dsp:cNvPr id="0" name=""/>
        <dsp:cNvSpPr/>
      </dsp:nvSpPr>
      <dsp:spPr>
        <a:xfrm>
          <a:off x="1023359" y="1111692"/>
          <a:ext cx="5415540" cy="8860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3771" tIns="93771" rIns="93771" bIns="93771" numCol="1" spcCol="1270" anchor="ctr" anchorCtr="0">
          <a:noAutofit/>
        </a:bodyPr>
        <a:lstStyle/>
        <a:p>
          <a:pPr marL="0" lvl="0" indent="0" algn="l" defTabSz="711200">
            <a:lnSpc>
              <a:spcPct val="100000"/>
            </a:lnSpc>
            <a:spcBef>
              <a:spcPct val="0"/>
            </a:spcBef>
            <a:spcAft>
              <a:spcPct val="35000"/>
            </a:spcAft>
            <a:buNone/>
          </a:pPr>
          <a:r>
            <a:rPr lang="en-CA" sz="1600" kern="1200" dirty="0"/>
            <a:t>Livestock grazing reduced fine fuel loading and broke up fuel continuity at study site!</a:t>
          </a:r>
          <a:endParaRPr lang="en-US" sz="1600" kern="1200" dirty="0"/>
        </a:p>
      </dsp:txBody>
      <dsp:txXfrm>
        <a:off x="1023359" y="1111692"/>
        <a:ext cx="5415540" cy="886025"/>
      </dsp:txXfrm>
    </dsp:sp>
    <dsp:sp modelId="{66025945-15B7-4412-9C92-42108EABBC73}">
      <dsp:nvSpPr>
        <dsp:cNvPr id="0" name=""/>
        <dsp:cNvSpPr/>
      </dsp:nvSpPr>
      <dsp:spPr>
        <a:xfrm>
          <a:off x="0" y="2221758"/>
          <a:ext cx="6438899" cy="886025"/>
        </a:xfrm>
        <a:prstGeom prst="roundRect">
          <a:avLst>
            <a:gd name="adj" fmla="val 1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D7AAF59-AF48-41AE-95B9-C396B1295612}">
      <dsp:nvSpPr>
        <dsp:cNvPr id="0" name=""/>
        <dsp:cNvSpPr/>
      </dsp:nvSpPr>
      <dsp:spPr>
        <a:xfrm>
          <a:off x="268022" y="2421114"/>
          <a:ext cx="487314" cy="487314"/>
        </a:xfrm>
        <a:prstGeom prst="rect">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A41074D3-1914-417B-8649-975A1AD1A38B}">
      <dsp:nvSpPr>
        <dsp:cNvPr id="0" name=""/>
        <dsp:cNvSpPr/>
      </dsp:nvSpPr>
      <dsp:spPr>
        <a:xfrm>
          <a:off x="1023359" y="2221758"/>
          <a:ext cx="5415540" cy="8860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3771" tIns="93771" rIns="93771" bIns="93771" numCol="1" spcCol="1270" anchor="ctr" anchorCtr="0">
          <a:noAutofit/>
        </a:bodyPr>
        <a:lstStyle/>
        <a:p>
          <a:pPr marL="0" lvl="0" indent="0" algn="l" defTabSz="711200">
            <a:lnSpc>
              <a:spcPct val="100000"/>
            </a:lnSpc>
            <a:spcBef>
              <a:spcPct val="0"/>
            </a:spcBef>
            <a:spcAft>
              <a:spcPct val="35000"/>
            </a:spcAft>
            <a:buNone/>
          </a:pPr>
          <a:r>
            <a:rPr lang="en-CA" sz="1600" kern="1200" dirty="0"/>
            <a:t>Results showed that grazing treatment reduced fine fuel height and total biomass relative to non-grazed controls</a:t>
          </a:r>
          <a:endParaRPr lang="en-US" sz="1600" kern="1200" dirty="0"/>
        </a:p>
      </dsp:txBody>
      <dsp:txXfrm>
        <a:off x="1023359" y="2221758"/>
        <a:ext cx="5415540" cy="886025"/>
      </dsp:txXfrm>
    </dsp:sp>
    <dsp:sp modelId="{1E4F5EF0-2623-455A-98FF-2E164A0E7457}">
      <dsp:nvSpPr>
        <dsp:cNvPr id="0" name=""/>
        <dsp:cNvSpPr/>
      </dsp:nvSpPr>
      <dsp:spPr>
        <a:xfrm>
          <a:off x="0" y="3329290"/>
          <a:ext cx="6438899" cy="886025"/>
        </a:xfrm>
        <a:prstGeom prst="roundRect">
          <a:avLst>
            <a:gd name="adj" fmla="val 1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A3F55A1-1065-44B6-9B94-36F848890E44}">
      <dsp:nvSpPr>
        <dsp:cNvPr id="0" name=""/>
        <dsp:cNvSpPr/>
      </dsp:nvSpPr>
      <dsp:spPr>
        <a:xfrm>
          <a:off x="268022" y="3528646"/>
          <a:ext cx="487314" cy="487314"/>
        </a:xfrm>
        <a:prstGeom prst="rect">
          <a:avLst/>
        </a:prstGeom>
        <a:blipFill>
          <a:blip xmlns:r="http://schemas.openxmlformats.org/officeDocument/2006/relationships"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FAE845BC-358B-429C-84DF-980391CF2BC0}">
      <dsp:nvSpPr>
        <dsp:cNvPr id="0" name=""/>
        <dsp:cNvSpPr/>
      </dsp:nvSpPr>
      <dsp:spPr>
        <a:xfrm>
          <a:off x="1023359" y="3329290"/>
          <a:ext cx="5415540" cy="8860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3771" tIns="93771" rIns="93771" bIns="93771" numCol="1" spcCol="1270" anchor="ctr" anchorCtr="0">
          <a:noAutofit/>
        </a:bodyPr>
        <a:lstStyle/>
        <a:p>
          <a:pPr marL="0" lvl="0" indent="0" algn="l" defTabSz="711200">
            <a:lnSpc>
              <a:spcPct val="100000"/>
            </a:lnSpc>
            <a:spcBef>
              <a:spcPct val="0"/>
            </a:spcBef>
            <a:spcAft>
              <a:spcPct val="35000"/>
            </a:spcAft>
            <a:buNone/>
          </a:pPr>
          <a:r>
            <a:rPr lang="en-CA" sz="1600" kern="1200" dirty="0"/>
            <a:t>Plant community characterization allows us to monitor species composition and shifts in ecological status/integrity </a:t>
          </a:r>
          <a:endParaRPr lang="en-US" sz="1600" kern="1200" dirty="0"/>
        </a:p>
      </dsp:txBody>
      <dsp:txXfrm>
        <a:off x="1023359" y="3329290"/>
        <a:ext cx="5415540" cy="886025"/>
      </dsp:txXfrm>
    </dsp:sp>
    <dsp:sp modelId="{038422A5-9014-4F8C-9297-7CA9D00D74B6}">
      <dsp:nvSpPr>
        <dsp:cNvPr id="0" name=""/>
        <dsp:cNvSpPr/>
      </dsp:nvSpPr>
      <dsp:spPr>
        <a:xfrm>
          <a:off x="0" y="4436823"/>
          <a:ext cx="6438899" cy="886025"/>
        </a:xfrm>
        <a:prstGeom prst="roundRect">
          <a:avLst>
            <a:gd name="adj" fmla="val 10000"/>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6AABD3E-C79C-4983-9164-55B4D2D4DC16}">
      <dsp:nvSpPr>
        <dsp:cNvPr id="0" name=""/>
        <dsp:cNvSpPr/>
      </dsp:nvSpPr>
      <dsp:spPr>
        <a:xfrm>
          <a:off x="268022" y="4636179"/>
          <a:ext cx="487314" cy="487314"/>
        </a:xfrm>
        <a:prstGeom prst="rect">
          <a:avLst/>
        </a:prstGeom>
        <a:blipFill>
          <a:blip xmlns:r="http://schemas.openxmlformats.org/officeDocument/2006/relationships"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CB53F30A-1DEB-44DC-BF08-E8F562565721}">
      <dsp:nvSpPr>
        <dsp:cNvPr id="0" name=""/>
        <dsp:cNvSpPr/>
      </dsp:nvSpPr>
      <dsp:spPr>
        <a:xfrm>
          <a:off x="1023359" y="4436823"/>
          <a:ext cx="5415540" cy="8860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3771" tIns="93771" rIns="93771" bIns="93771" numCol="1" spcCol="1270" anchor="ctr" anchorCtr="0">
          <a:noAutofit/>
        </a:bodyPr>
        <a:lstStyle/>
        <a:p>
          <a:pPr marL="0" lvl="0" indent="0" algn="l" defTabSz="711200">
            <a:lnSpc>
              <a:spcPct val="100000"/>
            </a:lnSpc>
            <a:spcBef>
              <a:spcPct val="0"/>
            </a:spcBef>
            <a:spcAft>
              <a:spcPct val="35000"/>
            </a:spcAft>
            <a:buNone/>
          </a:pPr>
          <a:r>
            <a:rPr lang="en-CA" sz="1600" kern="1200"/>
            <a:t>Will use data to model fire behaviour</a:t>
          </a:r>
          <a:r>
            <a:rPr lang="en-US" sz="1600" kern="1200"/>
            <a:t> to test whether targeted grazing impacts flame height, rate of spread, etc.</a:t>
          </a:r>
        </a:p>
      </dsp:txBody>
      <dsp:txXfrm>
        <a:off x="1023359" y="4436823"/>
        <a:ext cx="5415540" cy="886025"/>
      </dsp:txXfrm>
    </dsp:sp>
  </dsp:spTree>
</dsp:drawing>
</file>

<file path=word/diagrams/layout1.xml><?xml version="1.0" encoding="utf-8"?>
<dgm:layoutDef xmlns:dgm="http://schemas.openxmlformats.org/drawingml/2006/diagram" xmlns:a="http://schemas.openxmlformats.org/drawingml/2006/main" uniqueId="urn:microsoft.com/office/officeart/2018/2/layout/IconVerticalSolidList">
  <dgm:title val="Icon Vertical Solid List"/>
  <dgm:desc val="Use to show a series of visuals from top to bottom with Level 1 or Level 1 and Level 2 text grouped in a shape. Works best with icons or small pictures with lengthier descriptions."/>
  <dgm:catLst>
    <dgm:cat type="icon" pri="500"/>
  </dgm:catLst>
  <dgm:sampData useDef="1">
    <dgm:dataModel>
      <dgm:ptLst/>
      <dgm:bg/>
      <dgm:whole/>
    </dgm:dataModel>
  </dgm:sampData>
  <dgm:styleData useDef="1">
    <dgm:dataModel>
      <dgm:ptLst/>
      <dgm:bg/>
      <dgm:whole/>
    </dgm:dataModel>
  </dgm:styleData>
  <dgm:clrData useDef="1">
    <dgm:dataModel>
      <dgm:ptLst/>
      <dgm:bg/>
      <dgm:whole/>
    </dgm:dataModel>
  </dgm:clrData>
  <dgm:layoutNode name="root">
    <dgm:varLst>
      <dgm:dir/>
      <dgm:resizeHandles val="exact"/>
    </dgm:varLst>
    <dgm:choose name="Name0">
      <dgm:if name="Name1" axis="self"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hoose name="Name3">
      <dgm:if name="Name4" axis="ch" ptType="node" func="cnt" op="lte" val="3">
        <dgm:constrLst>
          <dgm:constr type="h" for="ch" forName="compNode" refType="h" fact="0.3"/>
          <dgm:constr type="w" for="ch" forName="compNode" refType="w"/>
          <dgm:constr type="h" for="ch" forName="sibTrans" refType="h" refFor="ch" refForName="compNode" fact="0.25"/>
          <dgm:constr type="primFontSz" for="des" forName="parTx" val="25"/>
          <dgm:constr type="primFontSz" for="des" forName="desTx" refType="primFontSz" refFor="des" refForName="parTx" op="lte" fact="0.75"/>
          <dgm:constr type="h" for="des" forName="compNode" op="equ"/>
          <dgm:constr type="h" for="des" forName="bgRect" op="equ"/>
          <dgm:constr type="h" for="des" forName="iconRect" op="equ"/>
          <dgm:constr type="w" for="des" forName="iconRect" op="equ"/>
          <dgm:constr type="h" for="des" forName="spaceRect" op="equ"/>
          <dgm:constr type="h" for="des" forName="parTx" op="equ"/>
          <dgm:constr type="h" for="des" forName="desTx" op="equ"/>
        </dgm:constrLst>
      </dgm:if>
      <dgm:if name="Name5" axis="ch" ptType="node" func="cnt" op="lte" val="4">
        <dgm:constrLst>
          <dgm:constr type="h" for="ch" forName="compNode" refType="h" fact="0.3"/>
          <dgm:constr type="w" for="ch" forName="compNode" refType="w"/>
          <dgm:constr type="h" for="ch" forName="sibTrans" refType="h" refFor="ch" refForName="compNode" fact="0.25"/>
          <dgm:constr type="primFontSz" for="des" forName="parTx" val="22"/>
          <dgm:constr type="primFontSz" for="des" forName="desTx" refType="primFontSz" refFor="des" refForName="parTx" op="lte" fact="0.75"/>
          <dgm:constr type="h" for="des" forName="compNode" op="equ"/>
          <dgm:constr type="h" for="des" forName="bgRect" op="equ"/>
          <dgm:constr type="h" for="des" forName="iconRect" op="equ"/>
          <dgm:constr type="w" for="des" forName="iconRect" op="equ"/>
          <dgm:constr type="h" for="des" forName="spaceRect" op="equ"/>
          <dgm:constr type="h" for="des" forName="parTx" op="equ"/>
          <dgm:constr type="h" for="des" forName="desTx" op="equ"/>
        </dgm:constrLst>
      </dgm:if>
      <dgm:if name="Name6" axis="ch" ptType="node" func="cnt" op="lte" val="6">
        <dgm:constrLst>
          <dgm:constr type="h" for="ch" forName="compNode" refType="h" fact="0.3"/>
          <dgm:constr type="w" for="ch" forName="compNode" refType="w"/>
          <dgm:constr type="h" for="ch" forName="sibTrans" refType="h" refFor="ch" refForName="compNode" fact="0.25"/>
          <dgm:constr type="primFontSz" for="des" forName="parTx" val="19"/>
          <dgm:constr type="primFontSz" for="des" forName="desTx" refType="primFontSz" refFor="des" refForName="parTx" op="lte" fact="0.75"/>
          <dgm:constr type="h" for="des" forName="compNode" op="equ"/>
          <dgm:constr type="h" for="des" forName="bgRect" op="equ"/>
          <dgm:constr type="h" for="des" forName="iconRect" op="equ"/>
          <dgm:constr type="w" for="des" forName="iconRect" op="equ"/>
          <dgm:constr type="h" for="des" forName="spaceRect" op="equ"/>
          <dgm:constr type="h" for="des" forName="parTx" op="equ"/>
          <dgm:constr type="h" for="des" forName="desTx" op="equ"/>
        </dgm:constrLst>
      </dgm:if>
      <dgm:else name="Name7">
        <dgm:constrLst>
          <dgm:constr type="h" for="ch" forName="compNode" refType="h" fact="0.3"/>
          <dgm:constr type="w" for="ch" forName="compNode" refType="w"/>
          <dgm:constr type="h" for="ch" forName="sibTrans" refType="h" refFor="ch" refForName="compNode" fact="0.25"/>
          <dgm:constr type="primFontSz" for="des" forName="parTx" val="16"/>
          <dgm:constr type="primFontSz" for="des" forName="desTx" refType="primFontSz" refFor="des" refForName="parTx" op="lte" fact="0.75"/>
          <dgm:constr type="h" for="des" forName="compNode" op="equ"/>
          <dgm:constr type="h" for="des" forName="bgRect" op="equ"/>
          <dgm:constr type="h" for="des" forName="iconRect" op="equ"/>
          <dgm:constr type="w" for="des" forName="iconRect" op="equ"/>
          <dgm:constr type="h" for="des" forName="spaceRect" op="equ"/>
          <dgm:constr type="h" for="des" forName="parTx" op="equ"/>
          <dgm:constr type="h" for="des" forName="desTx" op="equ"/>
        </dgm:constrLst>
      </dgm:else>
    </dgm:choose>
    <dgm:ruleLst>
      <dgm:rule type="h" for="ch" forName="compNode" val="0" fact="NaN" max="NaN"/>
    </dgm:ruleLst>
    <dgm:forEach name="Name8" axis="ch" ptType="node">
      <dgm:layoutNode name="compNode">
        <dgm:alg type="composite"/>
        <dgm:shape xmlns:r="http://schemas.openxmlformats.org/officeDocument/2006/relationships" r:blip="">
          <dgm:adjLst/>
        </dgm:shape>
        <dgm:presOf axis="self"/>
        <dgm:choose name="Name9">
          <dgm:if name="Name10" axis="ch" ptType="node" func="cnt" op="gte" val="1">
            <dgm:constrLst>
              <dgm:constr type="w" for="ch" forName="bgRect" refType="w"/>
              <dgm:constr type="h" for="ch" forName="bgRect" refType="h"/>
              <dgm:constr type="l" for="ch" forName="bgRect"/>
              <dgm:constr type="t" for="ch" forName="bgRect"/>
              <dgm:constr type="h" for="ch" forName="iconRect" refType="h" fact="0.55"/>
              <dgm:constr type="w" for="ch" forName="iconRect" refType="h" refFor="ch" refForName="iconRect"/>
              <dgm:constr type="l" for="ch" forName="iconRect" refType="h" refFor="ch" refForName="iconRect" fact="0.55"/>
              <dgm:constr type="ctrY" for="ch" forName="iconRect" refType="ctrY" refFor="ch" refForName="bgRect"/>
              <dgm:constr type="w" for="ch" forName="spaceRect" refType="l" refFor="ch" refForName="iconRect"/>
              <dgm:constr type="h" for="ch" forName="spaceRect" refType="h"/>
              <dgm:constr type="l" for="ch" forName="spaceRect" refType="r" refFor="ch" refForName="iconRect"/>
              <dgm:constr type="t" for="ch" forName="spaceRect"/>
              <dgm:constr type="w" for="ch" forName="parTx" refType="w" fact="0.45"/>
              <dgm:constr type="h" for="ch" forName="parTx" refType="h"/>
              <dgm:constr type="l" for="ch" forName="parTx" refType="r" refFor="ch" refForName="spaceRect"/>
              <dgm:constr type="t" for="ch" forName="parTx"/>
              <dgm:constr type="h" for="ch" forName="desTx" refType="h"/>
              <dgm:constr type="l" for="ch" forName="desTx" refType="r" refFor="ch" refForName="parTx"/>
              <dgm:constr type="t" for="ch" forName="desTx"/>
            </dgm:constrLst>
          </dgm:if>
          <dgm:else name="Name11">
            <dgm:constrLst>
              <dgm:constr type="w" for="ch" forName="bgRect" refType="w"/>
              <dgm:constr type="h" for="ch" forName="bgRect" refType="h"/>
              <dgm:constr type="l" for="ch" forName="bgRect"/>
              <dgm:constr type="t" for="ch" forName="bgRect"/>
              <dgm:constr type="h" for="ch" forName="iconRect" refType="h" fact="0.55"/>
              <dgm:constr type="w" for="ch" forName="iconRect" refType="h" refFor="ch" refForName="iconRect"/>
              <dgm:constr type="l" for="ch" forName="iconRect" refType="h" refFor="ch" refForName="iconRect" fact="0.55"/>
              <dgm:constr type="ctrY" for="ch" forName="iconRect" refType="ctrY" refFor="ch" refForName="bgRect"/>
              <dgm:constr type="w" for="ch" forName="spaceRect" refType="l" refFor="ch" refForName="iconRect"/>
              <dgm:constr type="h" for="ch" forName="spaceRect" refType="h"/>
              <dgm:constr type="l" for="ch" forName="spaceRect" refType="r" refFor="ch" refForName="iconRect"/>
              <dgm:constr type="t" for="ch" forName="spaceRect"/>
              <dgm:constr type="h" for="ch" forName="parTx" refType="h"/>
              <dgm:constr type="l" for="ch" forName="parTx" refType="r" refFor="ch" refForName="spaceRect"/>
              <dgm:constr type="t" for="ch" forName="parTx"/>
            </dgm:constrLst>
          </dgm:else>
        </dgm:choose>
        <dgm:ruleLst>
          <dgm:rule type="h" val="INF" fact="NaN" max="NaN"/>
        </dgm:ruleLst>
        <dgm:layoutNode name="bgRect" styleLbl="bgShp">
          <dgm:alg type="sp"/>
          <dgm:shape xmlns:r="http://schemas.openxmlformats.org/officeDocument/2006/relationships" type="roundRect" r:blip="">
            <dgm:adjLst>
              <dgm:adj idx="1" val="0.1"/>
            </dgm:adjLst>
          </dgm:shape>
          <dgm:presOf/>
          <dgm:constrLst/>
          <dgm:ruleLst/>
        </dgm:layoutNode>
        <dgm:layoutNode name="iconRect" styleLbl="node1">
          <dgm:alg type="sp"/>
          <dgm:shape xmlns:r="http://schemas.openxmlformats.org/officeDocument/2006/relationships" type="rect" r:blip="" blipPhldr="1">
            <dgm:adjLst/>
          </dgm:shape>
          <dgm:presOf/>
          <dgm:constrLst/>
          <dgm:ruleLst/>
        </dgm:layoutNode>
        <dgm:layoutNode name="spaceRect">
          <dgm:alg type="sp"/>
          <dgm:shape xmlns:r="http://schemas.openxmlformats.org/officeDocument/2006/relationships" r:blip="">
            <dgm:adjLst/>
          </dgm:shape>
          <dgm:presOf/>
          <dgm:constrLst/>
          <dgm:ruleLst/>
        </dgm:layoutNode>
        <dgm:layoutNode name="parTx" styleLbl="revTx">
          <dgm:varLst>
            <dgm:chMax val="0"/>
            <dgm:chPref val="0"/>
          </dgm:varLst>
          <dgm:alg type="tx">
            <dgm:param type="txAnchorVert" val="mid"/>
            <dgm:param type="parTxLTRAlign" val="l"/>
            <dgm:param type="shpTxLTRAlignCh" val="l"/>
            <dgm:param type="parTxRTLAlign" val="r"/>
            <dgm:param type="shpTxRTLAlignCh" val="r"/>
          </dgm:alg>
          <dgm:shape xmlns:r="http://schemas.openxmlformats.org/officeDocument/2006/relationships" type="rect" r:blip="">
            <dgm:adjLst/>
          </dgm:shape>
          <dgm:presOf axis="self" ptType="node"/>
          <dgm:constrLst>
            <dgm:constr type="lMarg" refType="h" fact="0.3"/>
            <dgm:constr type="rMarg" refType="h" fact="0.3"/>
            <dgm:constr type="tMarg" refType="h" fact="0.3"/>
            <dgm:constr type="bMarg" refType="h" fact="0.3"/>
          </dgm:constrLst>
          <dgm:ruleLst>
            <dgm:rule type="primFontSz" val="14" fact="NaN" max="NaN"/>
            <dgm:rule type="h" val="INF" fact="NaN" max="NaN"/>
          </dgm:ruleLst>
        </dgm:layoutNode>
        <dgm:choose name="Name12">
          <dgm:if name="Name13" axis="ch" ptType="node" func="cnt" op="gte" val="1">
            <dgm:layoutNode name="desTx" styleLbl="revTx">
              <dgm:varLst/>
              <dgm:alg type="tx">
                <dgm:param type="txAnchorVertCh" val="mid"/>
                <dgm:param type="parTxLTRAlign" val="l"/>
                <dgm:param type="shpTxLTRAlignCh" val="l"/>
                <dgm:param type="parTxRTLAlign" val="r"/>
                <dgm:param type="shpTxRTLAlignCh" val="r"/>
                <dgm:param type="stBulletLvl" val="0"/>
              </dgm:alg>
              <dgm:shape xmlns:r="http://schemas.openxmlformats.org/officeDocument/2006/relationships" type="rect" r:blip="">
                <dgm:adjLst/>
              </dgm:shape>
              <dgm:presOf axis="des" ptType="node"/>
              <dgm:constrLst>
                <dgm:constr type="primFontSz" val="18"/>
                <dgm:constr type="secFontSz" refType="primFontSz"/>
                <dgm:constr type="lMarg" refType="h" fact="0.3"/>
                <dgm:constr type="rMarg" refType="h" fact="0.3"/>
                <dgm:constr type="tMarg" refType="h" fact="0.3"/>
                <dgm:constr type="bMarg" refType="h" fact="0.3"/>
              </dgm:constrLst>
              <dgm:ruleLst>
                <dgm:rule type="primFontSz" val="11" fact="NaN" max="NaN"/>
              </dgm:ruleLst>
            </dgm:layoutNode>
          </dgm:if>
          <dgm:else name="Name14"/>
        </dgm:choose>
      </dgm:layoutNode>
      <dgm:forEach name="Name15" axis="followSib" ptType="sibTrans" cnt="1">
        <dgm:layoutNode name="sibTrans">
          <dgm:alg type="sp"/>
          <dgm:shape xmlns:r="http://schemas.openxmlformats.org/officeDocument/2006/relationships" r:blip="">
            <dgm:adjLst/>
          </dgm:shape>
          <dgm:presOf axis="self"/>
          <dgm:constrLst/>
          <dgm:ruleLst/>
        </dgm:layoutNode>
      </dgm:forEach>
    </dgm:forEach>
  </dgm:layoutNode>
  <dgm:extLst>
    <a:ext uri="{68A01E43-0DF5-4B5B-8FA6-DAF915123BFB}">
      <dgm1612:lstStyle xmlns:dgm1612="http://schemas.microsoft.com/office/drawing/2016/12/diagram">
        <a:lvl1pPr>
          <a:lnSpc>
            <a:spcPct val="100000"/>
          </a:lnSpc>
        </a:lvl1pPr>
        <a:lvl2pPr>
          <a:lnSpc>
            <a:spcPct val="100000"/>
          </a:lnSpc>
        </a:lvl2pPr>
      </dgm1612:lstStyle>
    </a:ext>
  </dgm:extLst>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E0529B-3E30-40B2-A0B4-91FB7734E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1233</Words>
  <Characters>7029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Miller</dc:creator>
  <cp:keywords/>
  <dc:description/>
  <cp:lastModifiedBy>rachael roussin</cp:lastModifiedBy>
  <cp:revision>2</cp:revision>
  <dcterms:created xsi:type="dcterms:W3CDTF">2020-11-03T21:04:00Z</dcterms:created>
  <dcterms:modified xsi:type="dcterms:W3CDTF">2020-11-03T21:04:00Z</dcterms:modified>
</cp:coreProperties>
</file>